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95" w:rsidRDefault="00E04E95" w:rsidP="00E04E95">
      <w:pPr>
        <w:jc w:val="right"/>
        <w:outlineLvl w:val="0"/>
        <w:rPr>
          <w:sz w:val="144"/>
          <w:szCs w:val="144"/>
        </w:rPr>
      </w:pPr>
      <w:bookmarkStart w:id="0" w:name="_Toc479662928"/>
      <w:bookmarkStart w:id="1" w:name="_Toc480158217"/>
      <w:bookmarkStart w:id="2" w:name="SectionMark4"/>
      <w:r>
        <w:rPr>
          <w:sz w:val="144"/>
          <w:szCs w:val="144"/>
        </w:rPr>
        <w:t>JG</w:t>
      </w:r>
      <w:bookmarkEnd w:id="0"/>
      <w:bookmarkEnd w:id="1"/>
    </w:p>
    <w:p w:rsidR="00E04E95" w:rsidRDefault="00E04E95" w:rsidP="00E04E95">
      <w:pPr>
        <w:jc w:val="distribute"/>
        <w:rPr>
          <w:b/>
          <w:sz w:val="52"/>
          <w:szCs w:val="52"/>
        </w:rPr>
      </w:pPr>
      <w:r>
        <w:rPr>
          <w:rFonts w:hAnsi="宋体" w:hint="eastAsia"/>
          <w:b/>
          <w:sz w:val="52"/>
          <w:szCs w:val="52"/>
        </w:rPr>
        <w:t>中华人民共和国建筑工业行业标准</w:t>
      </w:r>
    </w:p>
    <w:p w:rsidR="00E04E95" w:rsidRDefault="00E04E95" w:rsidP="00E04E95">
      <w:pPr>
        <w:ind w:right="360"/>
        <w:jc w:val="right"/>
        <w:outlineLvl w:val="0"/>
        <w:rPr>
          <w:sz w:val="36"/>
        </w:rPr>
      </w:pPr>
      <w:bookmarkStart w:id="3" w:name="_Toc479662929"/>
      <w:bookmarkStart w:id="4" w:name="_Toc480158218"/>
      <w:r>
        <w:rPr>
          <w:sz w:val="36"/>
        </w:rPr>
        <w:t>JG/T ***—201*</w:t>
      </w:r>
      <w:bookmarkEnd w:id="3"/>
      <w:bookmarkEnd w:id="4"/>
    </w:p>
    <w:p w:rsidR="00E04E95" w:rsidRDefault="00E04E95" w:rsidP="00E04E95">
      <w:pPr>
        <w:jc w:val="center"/>
        <w:rPr>
          <w:sz w:val="36"/>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9525</wp:posOffset>
                </wp:positionH>
                <wp:positionV relativeFrom="paragraph">
                  <wp:posOffset>12064</wp:posOffset>
                </wp:positionV>
                <wp:extent cx="52578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95pt" to="41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9PLQ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"/>
            </w:pict>
          </mc:Fallback>
        </mc:AlternateContent>
      </w: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rFonts w:hAnsi="宋体"/>
          <w:sz w:val="36"/>
        </w:rPr>
      </w:pPr>
      <w:r>
        <w:rPr>
          <w:rFonts w:hAnsi="宋体" w:hint="eastAsia"/>
          <w:sz w:val="36"/>
        </w:rPr>
        <w:t>预制混凝土楼梯</w:t>
      </w:r>
    </w:p>
    <w:p w:rsidR="00E04E95" w:rsidRDefault="00E04E95" w:rsidP="00E04E95">
      <w:pPr>
        <w:jc w:val="center"/>
        <w:rPr>
          <w:sz w:val="36"/>
        </w:rPr>
      </w:pPr>
      <w:r>
        <w:rPr>
          <w:rFonts w:hAnsi="宋体" w:hint="eastAsia"/>
          <w:sz w:val="36"/>
        </w:rPr>
        <w:t>(</w:t>
      </w:r>
      <w:r>
        <w:rPr>
          <w:rFonts w:hAnsi="宋体" w:hint="eastAsia"/>
          <w:sz w:val="36"/>
        </w:rPr>
        <w:t>征求</w:t>
      </w:r>
      <w:r>
        <w:rPr>
          <w:rFonts w:hAnsi="宋体"/>
          <w:sz w:val="36"/>
        </w:rPr>
        <w:t>意见稿</w:t>
      </w:r>
      <w:r>
        <w:rPr>
          <w:rFonts w:hAnsi="宋体" w:hint="eastAsia"/>
          <w:sz w:val="36"/>
        </w:rPr>
        <w:t>)</w:t>
      </w:r>
    </w:p>
    <w:p w:rsidR="00E04E95" w:rsidRDefault="00E04E95" w:rsidP="00E04E95">
      <w:pPr>
        <w:jc w:val="center"/>
        <w:rPr>
          <w:sz w:val="36"/>
        </w:rPr>
      </w:pPr>
      <w:r>
        <w:rPr>
          <w:sz w:val="36"/>
        </w:rPr>
        <w:t>Prefabricated concrete stair</w:t>
      </w:r>
    </w:p>
    <w:p w:rsidR="00E04E95" w:rsidRDefault="00E04E95" w:rsidP="00E04E95">
      <w:pPr>
        <w:jc w:val="center"/>
        <w:rPr>
          <w:rFonts w:hAnsi="宋体"/>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jc w:val="center"/>
        <w:rPr>
          <w:sz w:val="36"/>
        </w:rPr>
      </w:pPr>
    </w:p>
    <w:p w:rsidR="00E04E95" w:rsidRDefault="00E04E95" w:rsidP="00E04E95">
      <w:pPr>
        <w:tabs>
          <w:tab w:val="left" w:pos="885"/>
        </w:tabs>
        <w:jc w:val="left"/>
        <w:rPr>
          <w:sz w:val="36"/>
        </w:rPr>
      </w:pPr>
      <w:r>
        <w:rPr>
          <w:sz w:val="36"/>
        </w:rPr>
        <w:tab/>
        <w:t xml:space="preserve">201*-**-** </w:t>
      </w:r>
      <w:r>
        <w:rPr>
          <w:rFonts w:hAnsi="宋体" w:hint="eastAsia"/>
          <w:sz w:val="36"/>
        </w:rPr>
        <w:t>发布</w:t>
      </w:r>
      <w:r>
        <w:rPr>
          <w:sz w:val="36"/>
        </w:rPr>
        <w:t xml:space="preserve">         201*-**-** </w:t>
      </w:r>
      <w:r>
        <w:rPr>
          <w:rFonts w:hAnsi="宋体" w:hint="eastAsia"/>
          <w:sz w:val="36"/>
        </w:rPr>
        <w:t>实施</w:t>
      </w:r>
    </w:p>
    <w:p w:rsidR="00E04E95" w:rsidRDefault="00E04E95" w:rsidP="00E04E95">
      <w:pPr>
        <w:jc w:val="center"/>
        <w:rPr>
          <w:rFonts w:hAnsi="宋体"/>
          <w:sz w:val="36"/>
        </w:rPr>
        <w:sectPr w:rsidR="00E04E95">
          <w:pgSz w:w="11906" w:h="16838"/>
          <w:pgMar w:top="1440" w:right="1800" w:bottom="1440" w:left="1800" w:header="851" w:footer="992" w:gutter="0"/>
          <w:pgNumType w:start="1"/>
          <w:cols w:space="720"/>
          <w:docGrid w:type="lines" w:linePitch="312"/>
        </w:sect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-1</wp:posOffset>
                </wp:positionV>
                <wp:extent cx="52578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Yu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"/>
            </w:pict>
          </mc:Fallback>
        </mc:AlternateContent>
      </w:r>
      <w:r>
        <w:rPr>
          <w:rFonts w:hAnsi="宋体" w:hint="eastAsia"/>
          <w:sz w:val="36"/>
        </w:rPr>
        <w:t>中华人民共和国住房和城乡建设部</w:t>
      </w:r>
      <w:r>
        <w:rPr>
          <w:sz w:val="36"/>
        </w:rPr>
        <w:t xml:space="preserve">  </w:t>
      </w:r>
      <w:r>
        <w:rPr>
          <w:rFonts w:hAnsi="宋体" w:hint="eastAsia"/>
          <w:sz w:val="36"/>
        </w:rPr>
        <w:t>发</w:t>
      </w:r>
      <w:r>
        <w:rPr>
          <w:sz w:val="36"/>
        </w:rPr>
        <w:t xml:space="preserve"> </w:t>
      </w:r>
      <w:r>
        <w:rPr>
          <w:rFonts w:hAnsi="宋体" w:hint="eastAsia"/>
          <w:sz w:val="36"/>
        </w:rPr>
        <w:t>布</w:t>
      </w:r>
    </w:p>
    <w:p w:rsidR="00E04E95" w:rsidRDefault="00E04E95" w:rsidP="00E04E95">
      <w:pPr>
        <w:jc w:val="center"/>
        <w:rPr>
          <w:rFonts w:hAnsi="宋体"/>
          <w:sz w:val="36"/>
        </w:rPr>
      </w:pPr>
    </w:p>
    <w:p w:rsidR="00E04E95" w:rsidRDefault="00E04E95" w:rsidP="00E04E95">
      <w:pPr>
        <w:widowControl/>
        <w:snapToGrid/>
        <w:spacing w:line="240" w:lineRule="auto"/>
        <w:jc w:val="left"/>
      </w:pPr>
      <w:bookmarkStart w:id="5" w:name="_GoBack"/>
      <w:bookmarkEnd w:id="5"/>
    </w:p>
    <w:sdt>
      <w:sdtPr>
        <w:rPr>
          <w:rFonts w:hAnsi="宋体"/>
          <w:b/>
          <w:bCs/>
          <w:sz w:val="36"/>
          <w:szCs w:val="36"/>
        </w:rPr>
        <w:id w:val="638357"/>
        <w:docPartObj>
          <w:docPartGallery w:val="Table of Contents"/>
          <w:docPartUnique/>
        </w:docPartObj>
      </w:sdtPr>
      <w:sdtEndPr>
        <w:rPr>
          <w:rFonts w:hAnsi="Times New Roman"/>
          <w:b w:val="0"/>
          <w:bCs w:val="0"/>
          <w:sz w:val="21"/>
          <w:szCs w:val="24"/>
        </w:rPr>
      </w:sdtEndPr>
      <w:sdtContent>
        <w:p w:rsidR="00E04E95" w:rsidRDefault="00E04E95" w:rsidP="00E04E95">
          <w:pPr>
            <w:tabs>
              <w:tab w:val="left" w:pos="255"/>
              <w:tab w:val="center" w:pos="4153"/>
            </w:tabs>
            <w:jc w:val="center"/>
          </w:pPr>
          <w:r w:rsidRPr="00763982">
            <w:rPr>
              <w:rFonts w:hAnsi="宋体"/>
              <w:b/>
              <w:bCs/>
              <w:sz w:val="36"/>
              <w:szCs w:val="36"/>
            </w:rPr>
            <w:t>目</w:t>
          </w:r>
          <w:r>
            <w:rPr>
              <w:rFonts w:hAnsi="宋体" w:hint="eastAsia"/>
              <w:b/>
              <w:bCs/>
              <w:sz w:val="36"/>
              <w:szCs w:val="36"/>
            </w:rPr>
            <w:t xml:space="preserve">    </w:t>
          </w:r>
          <w:r w:rsidRPr="00763982">
            <w:rPr>
              <w:rFonts w:hAnsi="宋体"/>
              <w:b/>
              <w:bCs/>
              <w:sz w:val="36"/>
              <w:szCs w:val="36"/>
            </w:rPr>
            <w:t>录</w:t>
          </w:r>
        </w:p>
        <w:p w:rsidR="00E04E95" w:rsidRPr="00612B54" w:rsidRDefault="00E04E95" w:rsidP="00E04E95">
          <w:pPr>
            <w:pStyle w:val="1"/>
            <w:tabs>
              <w:tab w:val="right" w:leader="dot" w:pos="8296"/>
            </w:tabs>
            <w:rPr>
              <w:rStyle w:val="a9"/>
            </w:rPr>
          </w:pPr>
          <w:r w:rsidRPr="00763982">
            <w:rPr>
              <w:rStyle w:val="a9"/>
              <w:noProof/>
            </w:rPr>
            <w:fldChar w:fldCharType="begin"/>
          </w:r>
          <w:r w:rsidRPr="00763982">
            <w:rPr>
              <w:rStyle w:val="a9"/>
              <w:noProof/>
            </w:rPr>
            <w:instrText xml:space="preserve"> TOC \o "1-3" \h \z \u </w:instrText>
          </w:r>
          <w:r w:rsidRPr="00763982">
            <w:rPr>
              <w:rStyle w:val="a9"/>
              <w:noProof/>
            </w:rPr>
            <w:fldChar w:fldCharType="separate"/>
          </w:r>
        </w:p>
        <w:p w:rsidR="00E04E95" w:rsidRPr="00612B54" w:rsidRDefault="00E04E95" w:rsidP="00E04E95">
          <w:pPr>
            <w:pStyle w:val="1"/>
            <w:tabs>
              <w:tab w:val="right" w:leader="dot" w:pos="8296"/>
            </w:tabs>
            <w:rPr>
              <w:rStyle w:val="a9"/>
            </w:rPr>
          </w:pPr>
          <w:hyperlink w:anchor="_Toc480158220" w:history="1">
            <w:r w:rsidRPr="00F52895">
              <w:rPr>
                <w:rStyle w:val="a9"/>
                <w:noProof/>
              </w:rPr>
              <w:t xml:space="preserve">1  </w:t>
            </w:r>
            <w:r w:rsidRPr="00F52895">
              <w:rPr>
                <w:rStyle w:val="a9"/>
                <w:noProof/>
              </w:rPr>
              <w:t>范围</w:t>
            </w:r>
            <w:r w:rsidRPr="00612B54">
              <w:rPr>
                <w:rStyle w:val="a9"/>
                <w:webHidden/>
              </w:rPr>
              <w:tab/>
            </w:r>
            <w:r w:rsidRPr="00612B54">
              <w:rPr>
                <w:rStyle w:val="a9"/>
                <w:webHidden/>
              </w:rPr>
              <w:fldChar w:fldCharType="begin"/>
            </w:r>
            <w:r w:rsidRPr="00612B54">
              <w:rPr>
                <w:rStyle w:val="a9"/>
                <w:webHidden/>
              </w:rPr>
              <w:instrText xml:space="preserve"> PAGEREF _Toc480158220 \h </w:instrText>
            </w:r>
            <w:r w:rsidRPr="00612B54">
              <w:rPr>
                <w:rStyle w:val="a9"/>
                <w:webHidden/>
              </w:rPr>
            </w:r>
            <w:r w:rsidRPr="00612B54">
              <w:rPr>
                <w:rStyle w:val="a9"/>
                <w:webHidden/>
              </w:rPr>
              <w:fldChar w:fldCharType="separate"/>
            </w:r>
            <w:r w:rsidRPr="00612B54">
              <w:rPr>
                <w:rStyle w:val="a9"/>
                <w:webHidden/>
              </w:rPr>
              <w:t>1</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1" w:history="1">
            <w:r w:rsidRPr="00F52895">
              <w:rPr>
                <w:rStyle w:val="a9"/>
                <w:noProof/>
              </w:rPr>
              <w:t xml:space="preserve">2  </w:t>
            </w:r>
            <w:r w:rsidRPr="00F52895">
              <w:rPr>
                <w:rStyle w:val="a9"/>
                <w:noProof/>
              </w:rPr>
              <w:t>规范性引用文件</w:t>
            </w:r>
            <w:r w:rsidRPr="00612B54">
              <w:rPr>
                <w:rStyle w:val="a9"/>
                <w:webHidden/>
              </w:rPr>
              <w:tab/>
            </w:r>
            <w:r w:rsidRPr="00612B54">
              <w:rPr>
                <w:rStyle w:val="a9"/>
                <w:webHidden/>
              </w:rPr>
              <w:fldChar w:fldCharType="begin"/>
            </w:r>
            <w:r w:rsidRPr="00612B54">
              <w:rPr>
                <w:rStyle w:val="a9"/>
                <w:webHidden/>
              </w:rPr>
              <w:instrText xml:space="preserve"> PAGEREF _Toc480158221 \h </w:instrText>
            </w:r>
            <w:r w:rsidRPr="00612B54">
              <w:rPr>
                <w:rStyle w:val="a9"/>
                <w:webHidden/>
              </w:rPr>
            </w:r>
            <w:r w:rsidRPr="00612B54">
              <w:rPr>
                <w:rStyle w:val="a9"/>
                <w:webHidden/>
              </w:rPr>
              <w:fldChar w:fldCharType="separate"/>
            </w:r>
            <w:r w:rsidRPr="00612B54">
              <w:rPr>
                <w:rStyle w:val="a9"/>
                <w:webHidden/>
              </w:rPr>
              <w:t>1</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2" w:history="1">
            <w:r w:rsidRPr="00F52895">
              <w:rPr>
                <w:rStyle w:val="a9"/>
                <w:noProof/>
              </w:rPr>
              <w:t xml:space="preserve">3  </w:t>
            </w:r>
            <w:r w:rsidRPr="00F52895">
              <w:rPr>
                <w:rStyle w:val="a9"/>
                <w:noProof/>
              </w:rPr>
              <w:t>术语和定义</w:t>
            </w:r>
            <w:r w:rsidRPr="00612B54">
              <w:rPr>
                <w:rStyle w:val="a9"/>
                <w:webHidden/>
              </w:rPr>
              <w:tab/>
            </w:r>
            <w:r w:rsidRPr="00612B54">
              <w:rPr>
                <w:rStyle w:val="a9"/>
                <w:webHidden/>
              </w:rPr>
              <w:fldChar w:fldCharType="begin"/>
            </w:r>
            <w:r w:rsidRPr="00612B54">
              <w:rPr>
                <w:rStyle w:val="a9"/>
                <w:webHidden/>
              </w:rPr>
              <w:instrText xml:space="preserve"> PAGEREF _Toc480158222 \h </w:instrText>
            </w:r>
            <w:r w:rsidRPr="00612B54">
              <w:rPr>
                <w:rStyle w:val="a9"/>
                <w:webHidden/>
              </w:rPr>
            </w:r>
            <w:r w:rsidRPr="00612B54">
              <w:rPr>
                <w:rStyle w:val="a9"/>
                <w:webHidden/>
              </w:rPr>
              <w:fldChar w:fldCharType="separate"/>
            </w:r>
            <w:r w:rsidRPr="00612B54">
              <w:rPr>
                <w:rStyle w:val="a9"/>
                <w:webHidden/>
              </w:rPr>
              <w:t>1</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3" w:history="1">
            <w:r w:rsidRPr="00F52895">
              <w:rPr>
                <w:rStyle w:val="a9"/>
                <w:noProof/>
              </w:rPr>
              <w:t xml:space="preserve">4  </w:t>
            </w:r>
            <w:r w:rsidRPr="00F52895">
              <w:rPr>
                <w:rStyle w:val="a9"/>
                <w:noProof/>
              </w:rPr>
              <w:t>分类、代号和标记</w:t>
            </w:r>
            <w:r w:rsidRPr="00612B54">
              <w:rPr>
                <w:rStyle w:val="a9"/>
                <w:webHidden/>
              </w:rPr>
              <w:tab/>
            </w:r>
            <w:r w:rsidRPr="00612B54">
              <w:rPr>
                <w:rStyle w:val="a9"/>
                <w:webHidden/>
              </w:rPr>
              <w:fldChar w:fldCharType="begin"/>
            </w:r>
            <w:r w:rsidRPr="00612B54">
              <w:rPr>
                <w:rStyle w:val="a9"/>
                <w:webHidden/>
              </w:rPr>
              <w:instrText xml:space="preserve"> PAGEREF _Toc480158223 \h </w:instrText>
            </w:r>
            <w:r w:rsidRPr="00612B54">
              <w:rPr>
                <w:rStyle w:val="a9"/>
                <w:webHidden/>
              </w:rPr>
            </w:r>
            <w:r w:rsidRPr="00612B54">
              <w:rPr>
                <w:rStyle w:val="a9"/>
                <w:webHidden/>
              </w:rPr>
              <w:fldChar w:fldCharType="separate"/>
            </w:r>
            <w:r w:rsidRPr="00612B54">
              <w:rPr>
                <w:rStyle w:val="a9"/>
                <w:webHidden/>
              </w:rPr>
              <w:t>2</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4" w:history="1">
            <w:r w:rsidRPr="00F52895">
              <w:rPr>
                <w:rStyle w:val="a9"/>
                <w:noProof/>
              </w:rPr>
              <w:t xml:space="preserve">5  </w:t>
            </w:r>
            <w:r w:rsidRPr="00F52895">
              <w:rPr>
                <w:rStyle w:val="a9"/>
                <w:noProof/>
              </w:rPr>
              <w:t>一般规定</w:t>
            </w:r>
            <w:r w:rsidRPr="00612B54">
              <w:rPr>
                <w:rStyle w:val="a9"/>
                <w:webHidden/>
              </w:rPr>
              <w:tab/>
            </w:r>
            <w:r w:rsidRPr="00612B54">
              <w:rPr>
                <w:rStyle w:val="a9"/>
                <w:webHidden/>
              </w:rPr>
              <w:fldChar w:fldCharType="begin"/>
            </w:r>
            <w:r w:rsidRPr="00612B54">
              <w:rPr>
                <w:rStyle w:val="a9"/>
                <w:webHidden/>
              </w:rPr>
              <w:instrText xml:space="preserve"> PAGEREF _Toc480158224 \h </w:instrText>
            </w:r>
            <w:r w:rsidRPr="00612B54">
              <w:rPr>
                <w:rStyle w:val="a9"/>
                <w:webHidden/>
              </w:rPr>
            </w:r>
            <w:r w:rsidRPr="00612B54">
              <w:rPr>
                <w:rStyle w:val="a9"/>
                <w:webHidden/>
              </w:rPr>
              <w:fldChar w:fldCharType="separate"/>
            </w:r>
            <w:r w:rsidRPr="00612B54">
              <w:rPr>
                <w:rStyle w:val="a9"/>
                <w:webHidden/>
              </w:rPr>
              <w:t>3</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5" w:history="1">
            <w:r w:rsidRPr="00F52895">
              <w:rPr>
                <w:rStyle w:val="a9"/>
                <w:noProof/>
              </w:rPr>
              <w:t xml:space="preserve">6  </w:t>
            </w:r>
            <w:r w:rsidRPr="00F52895">
              <w:rPr>
                <w:rStyle w:val="a9"/>
                <w:noProof/>
              </w:rPr>
              <w:t>要求</w:t>
            </w:r>
            <w:r w:rsidRPr="00612B54">
              <w:rPr>
                <w:rStyle w:val="a9"/>
                <w:webHidden/>
              </w:rPr>
              <w:tab/>
            </w:r>
            <w:r w:rsidRPr="00612B54">
              <w:rPr>
                <w:rStyle w:val="a9"/>
                <w:webHidden/>
              </w:rPr>
              <w:fldChar w:fldCharType="begin"/>
            </w:r>
            <w:r w:rsidRPr="00612B54">
              <w:rPr>
                <w:rStyle w:val="a9"/>
                <w:webHidden/>
              </w:rPr>
              <w:instrText xml:space="preserve"> PAGEREF _Toc480158225 \h </w:instrText>
            </w:r>
            <w:r w:rsidRPr="00612B54">
              <w:rPr>
                <w:rStyle w:val="a9"/>
                <w:webHidden/>
              </w:rPr>
            </w:r>
            <w:r w:rsidRPr="00612B54">
              <w:rPr>
                <w:rStyle w:val="a9"/>
                <w:webHidden/>
              </w:rPr>
              <w:fldChar w:fldCharType="separate"/>
            </w:r>
            <w:r w:rsidRPr="00612B54">
              <w:rPr>
                <w:rStyle w:val="a9"/>
                <w:webHidden/>
              </w:rPr>
              <w:t>3</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6" w:history="1">
            <w:r w:rsidRPr="00F52895">
              <w:rPr>
                <w:rStyle w:val="a9"/>
                <w:noProof/>
              </w:rPr>
              <w:t xml:space="preserve">7  </w:t>
            </w:r>
            <w:r w:rsidRPr="00F52895">
              <w:rPr>
                <w:rStyle w:val="a9"/>
                <w:noProof/>
              </w:rPr>
              <w:t>试验方法</w:t>
            </w:r>
            <w:r w:rsidRPr="00612B54">
              <w:rPr>
                <w:rStyle w:val="a9"/>
                <w:webHidden/>
              </w:rPr>
              <w:tab/>
            </w:r>
            <w:r w:rsidRPr="00612B54">
              <w:rPr>
                <w:rStyle w:val="a9"/>
                <w:webHidden/>
              </w:rPr>
              <w:fldChar w:fldCharType="begin"/>
            </w:r>
            <w:r w:rsidRPr="00612B54">
              <w:rPr>
                <w:rStyle w:val="a9"/>
                <w:webHidden/>
              </w:rPr>
              <w:instrText xml:space="preserve"> PAGEREF _Toc480158226 \h </w:instrText>
            </w:r>
            <w:r w:rsidRPr="00612B54">
              <w:rPr>
                <w:rStyle w:val="a9"/>
                <w:webHidden/>
              </w:rPr>
            </w:r>
            <w:r w:rsidRPr="00612B54">
              <w:rPr>
                <w:rStyle w:val="a9"/>
                <w:webHidden/>
              </w:rPr>
              <w:fldChar w:fldCharType="separate"/>
            </w:r>
            <w:r w:rsidRPr="00612B54">
              <w:rPr>
                <w:rStyle w:val="a9"/>
                <w:webHidden/>
              </w:rPr>
              <w:t>5</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7" w:history="1">
            <w:r w:rsidRPr="00F52895">
              <w:rPr>
                <w:rStyle w:val="a9"/>
                <w:noProof/>
              </w:rPr>
              <w:t xml:space="preserve">8  </w:t>
            </w:r>
            <w:r w:rsidRPr="00F52895">
              <w:rPr>
                <w:rStyle w:val="a9"/>
                <w:noProof/>
              </w:rPr>
              <w:t>检验规则</w:t>
            </w:r>
            <w:r w:rsidRPr="00612B54">
              <w:rPr>
                <w:rStyle w:val="a9"/>
                <w:webHidden/>
              </w:rPr>
              <w:tab/>
            </w:r>
            <w:r w:rsidRPr="00612B54">
              <w:rPr>
                <w:rStyle w:val="a9"/>
                <w:webHidden/>
              </w:rPr>
              <w:fldChar w:fldCharType="begin"/>
            </w:r>
            <w:r w:rsidRPr="00612B54">
              <w:rPr>
                <w:rStyle w:val="a9"/>
                <w:webHidden/>
              </w:rPr>
              <w:instrText xml:space="preserve"> PAGEREF _Toc480158227 \h </w:instrText>
            </w:r>
            <w:r w:rsidRPr="00612B54">
              <w:rPr>
                <w:rStyle w:val="a9"/>
                <w:webHidden/>
              </w:rPr>
            </w:r>
            <w:r w:rsidRPr="00612B54">
              <w:rPr>
                <w:rStyle w:val="a9"/>
                <w:webHidden/>
              </w:rPr>
              <w:fldChar w:fldCharType="separate"/>
            </w:r>
            <w:r w:rsidRPr="00612B54">
              <w:rPr>
                <w:rStyle w:val="a9"/>
                <w:webHidden/>
              </w:rPr>
              <w:t>6</w:t>
            </w:r>
            <w:r w:rsidRPr="00612B54">
              <w:rPr>
                <w:rStyle w:val="a9"/>
                <w:webHidden/>
              </w:rPr>
              <w:fldChar w:fldCharType="end"/>
            </w:r>
          </w:hyperlink>
        </w:p>
        <w:p w:rsidR="00E04E95" w:rsidRPr="00612B54" w:rsidRDefault="00E04E95" w:rsidP="00E04E95">
          <w:pPr>
            <w:pStyle w:val="1"/>
            <w:tabs>
              <w:tab w:val="right" w:leader="dot" w:pos="8296"/>
            </w:tabs>
            <w:rPr>
              <w:rStyle w:val="a9"/>
            </w:rPr>
          </w:pPr>
          <w:hyperlink w:anchor="_Toc480158228" w:history="1">
            <w:r w:rsidRPr="00F52895">
              <w:rPr>
                <w:rStyle w:val="a9"/>
                <w:noProof/>
              </w:rPr>
              <w:t xml:space="preserve">9  </w:t>
            </w:r>
            <w:r w:rsidRPr="00F52895">
              <w:rPr>
                <w:rStyle w:val="a9"/>
                <w:noProof/>
              </w:rPr>
              <w:t>标志、运输和储存</w:t>
            </w:r>
            <w:r w:rsidRPr="00612B54">
              <w:rPr>
                <w:rStyle w:val="a9"/>
                <w:webHidden/>
              </w:rPr>
              <w:tab/>
            </w:r>
            <w:r w:rsidRPr="00612B54">
              <w:rPr>
                <w:rStyle w:val="a9"/>
                <w:webHidden/>
              </w:rPr>
              <w:fldChar w:fldCharType="begin"/>
            </w:r>
            <w:r w:rsidRPr="00612B54">
              <w:rPr>
                <w:rStyle w:val="a9"/>
                <w:webHidden/>
              </w:rPr>
              <w:instrText xml:space="preserve"> PAGEREF _Toc480158228 \h </w:instrText>
            </w:r>
            <w:r w:rsidRPr="00612B54">
              <w:rPr>
                <w:rStyle w:val="a9"/>
                <w:webHidden/>
              </w:rPr>
            </w:r>
            <w:r w:rsidRPr="00612B54">
              <w:rPr>
                <w:rStyle w:val="a9"/>
                <w:webHidden/>
              </w:rPr>
              <w:fldChar w:fldCharType="separate"/>
            </w:r>
            <w:r w:rsidRPr="00612B54">
              <w:rPr>
                <w:rStyle w:val="a9"/>
                <w:webHidden/>
              </w:rPr>
              <w:t>7</w:t>
            </w:r>
            <w:r w:rsidRPr="00612B54">
              <w:rPr>
                <w:rStyle w:val="a9"/>
                <w:webHidden/>
              </w:rPr>
              <w:fldChar w:fldCharType="end"/>
            </w:r>
          </w:hyperlink>
        </w:p>
        <w:p w:rsidR="00E04E95" w:rsidRDefault="00E04E95" w:rsidP="00E04E95">
          <w:pPr>
            <w:pStyle w:val="1"/>
            <w:tabs>
              <w:tab w:val="right" w:leader="dot" w:pos="8296"/>
            </w:tabs>
          </w:pPr>
          <w:r w:rsidRPr="00763982">
            <w:rPr>
              <w:rStyle w:val="a9"/>
              <w:noProof/>
            </w:rPr>
            <w:fldChar w:fldCharType="end"/>
          </w:r>
        </w:p>
      </w:sdtContent>
    </w:sdt>
    <w:p w:rsidR="00E04E95" w:rsidRDefault="00E04E95" w:rsidP="00E04E95">
      <w:pPr>
        <w:widowControl/>
        <w:snapToGrid/>
        <w:spacing w:line="240" w:lineRule="auto"/>
        <w:jc w:val="left"/>
      </w:pPr>
      <w:r>
        <w:br w:type="page"/>
      </w:r>
    </w:p>
    <w:p w:rsidR="00E04E95" w:rsidRDefault="00E04E95" w:rsidP="00E04E95">
      <w:pPr>
        <w:tabs>
          <w:tab w:val="left" w:pos="255"/>
          <w:tab w:val="center" w:pos="4153"/>
        </w:tabs>
        <w:jc w:val="left"/>
      </w:pPr>
      <w:r>
        <w:lastRenderedPageBreak/>
        <w:t xml:space="preserve">    </w:t>
      </w:r>
    </w:p>
    <w:p w:rsidR="00E04E95" w:rsidRDefault="00E04E95" w:rsidP="00E04E95">
      <w:pPr>
        <w:tabs>
          <w:tab w:val="left" w:pos="255"/>
          <w:tab w:val="center" w:pos="4153"/>
        </w:tabs>
        <w:jc w:val="left"/>
      </w:pPr>
    </w:p>
    <w:p w:rsidR="00E04E95" w:rsidRDefault="00E04E95" w:rsidP="00E04E95">
      <w:pPr>
        <w:tabs>
          <w:tab w:val="left" w:pos="255"/>
          <w:tab w:val="center" w:pos="4153"/>
        </w:tabs>
        <w:jc w:val="center"/>
        <w:rPr>
          <w:b/>
          <w:bCs/>
          <w:sz w:val="36"/>
          <w:szCs w:val="36"/>
        </w:rPr>
      </w:pPr>
      <w:r>
        <w:rPr>
          <w:rFonts w:hAnsi="宋体" w:hint="eastAsia"/>
          <w:b/>
          <w:bCs/>
          <w:sz w:val="36"/>
          <w:szCs w:val="36"/>
        </w:rPr>
        <w:t>前</w:t>
      </w:r>
      <w:r>
        <w:rPr>
          <w:b/>
          <w:bCs/>
          <w:sz w:val="36"/>
          <w:szCs w:val="36"/>
        </w:rPr>
        <w:t xml:space="preserve">     </w:t>
      </w:r>
      <w:r>
        <w:rPr>
          <w:rFonts w:hAnsi="宋体" w:hint="eastAsia"/>
          <w:b/>
          <w:bCs/>
          <w:sz w:val="36"/>
          <w:szCs w:val="36"/>
        </w:rPr>
        <w:t>言</w:t>
      </w:r>
    </w:p>
    <w:p w:rsidR="00E04E95" w:rsidRDefault="00E04E95" w:rsidP="00E04E95">
      <w:pPr>
        <w:tabs>
          <w:tab w:val="left" w:pos="255"/>
          <w:tab w:val="center" w:pos="4153"/>
        </w:tabs>
        <w:ind w:firstLine="435"/>
        <w:rPr>
          <w:rFonts w:hAnsi="宋体"/>
        </w:rPr>
      </w:pPr>
    </w:p>
    <w:p w:rsidR="00E04E95" w:rsidRDefault="00E04E95" w:rsidP="00E04E95">
      <w:pPr>
        <w:spacing w:line="360" w:lineRule="auto"/>
        <w:ind w:firstLine="420"/>
        <w:rPr>
          <w:rFonts w:ascii="宋体" w:hAnsi="宋体"/>
          <w:szCs w:val="21"/>
        </w:rPr>
      </w:pPr>
      <w:r>
        <w:rPr>
          <w:rFonts w:ascii="宋体" w:hAnsi="宋体" w:hint="eastAsia"/>
          <w:szCs w:val="21"/>
        </w:rPr>
        <w:t>本标准按照GB/T1.1-2009给出的规则起草。</w:t>
      </w:r>
    </w:p>
    <w:p w:rsidR="00E04E95" w:rsidRDefault="00E04E95" w:rsidP="00E04E95">
      <w:pPr>
        <w:spacing w:line="360" w:lineRule="auto"/>
        <w:ind w:firstLine="420"/>
        <w:rPr>
          <w:rFonts w:ascii="宋体" w:hAnsi="宋体"/>
          <w:szCs w:val="21"/>
        </w:rPr>
      </w:pPr>
      <w:r>
        <w:rPr>
          <w:rFonts w:ascii="宋体" w:hAnsi="宋体" w:hint="eastAsia"/>
          <w:szCs w:val="21"/>
        </w:rPr>
        <w:t>本标准由住房和城乡建设部标准定额研究所提出。</w:t>
      </w:r>
    </w:p>
    <w:p w:rsidR="00E04E95" w:rsidRDefault="00E04E95" w:rsidP="00E04E95">
      <w:pPr>
        <w:spacing w:line="360" w:lineRule="auto"/>
        <w:ind w:firstLine="420"/>
        <w:rPr>
          <w:rFonts w:ascii="宋体" w:hAnsi="宋体"/>
          <w:szCs w:val="21"/>
        </w:rPr>
      </w:pPr>
      <w:r>
        <w:rPr>
          <w:rFonts w:ascii="宋体" w:hAnsi="宋体" w:hint="eastAsia"/>
          <w:szCs w:val="21"/>
        </w:rPr>
        <w:t>本标准由住房和城乡建设部建筑结构标准化技术委员会归口。</w:t>
      </w:r>
    </w:p>
    <w:p w:rsidR="00E04E95" w:rsidRDefault="00E04E95" w:rsidP="00E04E95">
      <w:pPr>
        <w:spacing w:line="360" w:lineRule="auto"/>
        <w:ind w:firstLine="420"/>
        <w:rPr>
          <w:rFonts w:ascii="宋体" w:hAnsi="宋体"/>
          <w:szCs w:val="21"/>
        </w:rPr>
      </w:pPr>
      <w:r>
        <w:rPr>
          <w:rFonts w:ascii="宋体" w:hAnsi="宋体" w:hint="eastAsia"/>
          <w:szCs w:val="21"/>
        </w:rPr>
        <w:t>本标准负责起草单位：</w:t>
      </w:r>
    </w:p>
    <w:p w:rsidR="00E04E95" w:rsidRDefault="00E04E95" w:rsidP="00E04E95">
      <w:pPr>
        <w:spacing w:line="360" w:lineRule="auto"/>
        <w:ind w:firstLine="420"/>
        <w:rPr>
          <w:rFonts w:ascii="宋体" w:hAnsi="宋体"/>
          <w:szCs w:val="21"/>
        </w:rPr>
      </w:pPr>
      <w:r>
        <w:rPr>
          <w:rFonts w:ascii="宋体" w:hAnsi="宋体" w:hint="eastAsia"/>
          <w:szCs w:val="21"/>
        </w:rPr>
        <w:t xml:space="preserve">本标准参加起草单位： </w:t>
      </w:r>
    </w:p>
    <w:p w:rsidR="00E04E95" w:rsidRDefault="00E04E95" w:rsidP="00E04E95">
      <w:pPr>
        <w:spacing w:line="360" w:lineRule="auto"/>
        <w:ind w:firstLine="420"/>
        <w:rPr>
          <w:szCs w:val="21"/>
        </w:rPr>
      </w:pPr>
      <w:r>
        <w:rPr>
          <w:rFonts w:ascii="宋体" w:hAnsi="宋体" w:hint="eastAsia"/>
          <w:szCs w:val="21"/>
        </w:rPr>
        <w:t>本标准主要起草人：</w:t>
      </w:r>
      <w:r>
        <w:rPr>
          <w:szCs w:val="21"/>
        </w:rPr>
        <w:t xml:space="preserve"> </w:t>
      </w:r>
    </w:p>
    <w:p w:rsidR="00E04E95" w:rsidRDefault="00E04E95" w:rsidP="00E04E95">
      <w:pPr>
        <w:ind w:firstLineChars="200" w:firstLine="420"/>
      </w:pPr>
      <w:r>
        <w:rPr>
          <w:rFonts w:hint="eastAsia"/>
        </w:rPr>
        <w:t>本标准所代替标准的历次版本发布情况为：</w:t>
      </w:r>
    </w:p>
    <w:p w:rsidR="00E04E95" w:rsidRDefault="00E04E95" w:rsidP="00E04E95">
      <w:pPr>
        <w:ind w:firstLineChars="200" w:firstLine="420"/>
      </w:pPr>
      <w:r>
        <w:t>JG 3002.1-92</w:t>
      </w:r>
    </w:p>
    <w:p w:rsidR="00E04E95" w:rsidRDefault="00E04E95" w:rsidP="00E04E95">
      <w:pPr>
        <w:ind w:firstLineChars="200" w:firstLine="420"/>
      </w:pPr>
      <w:r>
        <w:t>JG 3002.2-92</w:t>
      </w:r>
    </w:p>
    <w:p w:rsidR="00E04E95" w:rsidRDefault="00E04E95" w:rsidP="00E04E95">
      <w:pPr>
        <w:ind w:firstLineChars="200" w:firstLine="420"/>
      </w:pPr>
    </w:p>
    <w:p w:rsidR="00E04E95" w:rsidRDefault="00E04E95" w:rsidP="00E04E95">
      <w:pPr>
        <w:ind w:firstLineChars="200" w:firstLine="420"/>
      </w:pPr>
    </w:p>
    <w:p w:rsidR="00E04E95" w:rsidRDefault="00E04E95" w:rsidP="00E04E95">
      <w:pPr>
        <w:rPr>
          <w:rFonts w:ascii="仿宋_GB2312" w:eastAsia="仿宋_GB2312"/>
          <w:szCs w:val="21"/>
        </w:rPr>
      </w:pPr>
      <w:r>
        <w:t xml:space="preserve">    </w:t>
      </w:r>
    </w:p>
    <w:p w:rsidR="00E04E95" w:rsidRDefault="00E04E95" w:rsidP="00E04E95">
      <w:pPr>
        <w:rPr>
          <w:rFonts w:ascii="仿宋_GB2312" w:eastAsia="仿宋_GB2312"/>
          <w:szCs w:val="21"/>
        </w:rPr>
      </w:pPr>
    </w:p>
    <w:p w:rsidR="00E04E95" w:rsidRDefault="00E04E95" w:rsidP="00E04E95">
      <w:pPr>
        <w:widowControl/>
        <w:snapToGrid/>
        <w:jc w:val="left"/>
        <w:rPr>
          <w:kern w:val="0"/>
        </w:rPr>
        <w:sectPr w:rsidR="00E04E95">
          <w:headerReference w:type="default" r:id="rId8"/>
          <w:pgSz w:w="11906" w:h="16838"/>
          <w:pgMar w:top="1440" w:right="1800" w:bottom="1440" w:left="1800" w:header="851" w:footer="992" w:gutter="0"/>
          <w:pgNumType w:start="1"/>
          <w:cols w:space="720"/>
          <w:docGrid w:type="lines" w:linePitch="312"/>
        </w:sectPr>
      </w:pPr>
    </w:p>
    <w:p w:rsidR="00E04E95" w:rsidRDefault="00E04E95" w:rsidP="00E04E95">
      <w:pPr>
        <w:pStyle w:val="a7"/>
      </w:pPr>
      <w:bookmarkStart w:id="6" w:name="_Toc479662930"/>
      <w:bookmarkStart w:id="7" w:name="_Toc480158219"/>
      <w:r>
        <w:rPr>
          <w:rFonts w:hint="eastAsia"/>
        </w:rPr>
        <w:lastRenderedPageBreak/>
        <w:t>预制混凝土楼梯</w:t>
      </w:r>
      <w:bookmarkEnd w:id="6"/>
      <w:bookmarkEnd w:id="7"/>
    </w:p>
    <w:p w:rsidR="00E04E95" w:rsidRDefault="00E04E95" w:rsidP="00E04E95">
      <w:pPr>
        <w:pStyle w:val="a6"/>
        <w:spacing w:beforeLines="100" w:before="312" w:afterLines="100" w:after="312"/>
      </w:pPr>
      <w:bookmarkStart w:id="8" w:name="_Toc480158220"/>
      <w:r>
        <w:rPr>
          <w:rFonts w:hint="eastAsia"/>
        </w:rPr>
        <w:t xml:space="preserve">1 </w:t>
      </w:r>
      <w:r>
        <w:t xml:space="preserve"> </w:t>
      </w:r>
      <w:r>
        <w:rPr>
          <w:rFonts w:hint="eastAsia"/>
        </w:rPr>
        <w:t>范围</w:t>
      </w:r>
      <w:bookmarkEnd w:id="8"/>
    </w:p>
    <w:p w:rsidR="00E04E95" w:rsidRDefault="00E04E95" w:rsidP="00E04E95">
      <w:pPr>
        <w:pStyle w:val="a5"/>
        <w:ind w:firstLine="420"/>
      </w:pPr>
      <w:r w:rsidRPr="00866268">
        <w:rPr>
          <w:rFonts w:hint="eastAsia"/>
        </w:rPr>
        <w:t>本标准规定了预制混凝土楼梯（以下简称楼梯）产品的术语和定义、分类、代号和标记、一般规定、要求、试验方法、检验规则、标志、堆放和运输。</w:t>
      </w:r>
    </w:p>
    <w:p w:rsidR="00E04E95" w:rsidRDefault="00E04E95" w:rsidP="00E04E95">
      <w:pPr>
        <w:pStyle w:val="a5"/>
        <w:ind w:firstLine="420"/>
      </w:pPr>
      <w:r>
        <w:rPr>
          <w:rFonts w:hint="eastAsia"/>
        </w:rPr>
        <w:t>本标准适用于一般工业与民用建筑中由专业企业生产的预制混凝土楼梯。</w:t>
      </w:r>
    </w:p>
    <w:p w:rsidR="00E04E95" w:rsidRDefault="00E04E95" w:rsidP="00E04E95">
      <w:pPr>
        <w:pStyle w:val="a6"/>
        <w:spacing w:beforeLines="100" w:before="312" w:afterLines="100" w:after="312"/>
      </w:pPr>
      <w:bookmarkStart w:id="9" w:name="_Toc480158221"/>
      <w:r>
        <w:rPr>
          <w:rFonts w:hint="eastAsia"/>
        </w:rPr>
        <w:t xml:space="preserve">2 </w:t>
      </w:r>
      <w:r>
        <w:t xml:space="preserve"> </w:t>
      </w:r>
      <w:r>
        <w:rPr>
          <w:rFonts w:hint="eastAsia"/>
        </w:rPr>
        <w:t>规范性引用文件</w:t>
      </w:r>
      <w:bookmarkEnd w:id="9"/>
    </w:p>
    <w:p w:rsidR="00E04E95" w:rsidRDefault="00E04E95" w:rsidP="00E04E95">
      <w:pPr>
        <w:pStyle w:val="a5"/>
        <w:ind w:firstLine="420"/>
      </w:pPr>
      <w:r>
        <w:rPr>
          <w:rFonts w:hint="eastAsia"/>
        </w:rPr>
        <w:t>下列文件中对于本文件的应用是必不可少的。凡是注日期的引用文件，仅注日期的版本适用于本文件。凡是不注日期的引用文件，其最新版本（包括所有的修改单）适用于本文件。</w:t>
      </w:r>
    </w:p>
    <w:p w:rsidR="00E04E95" w:rsidRDefault="00E04E95" w:rsidP="00E04E95">
      <w:pPr>
        <w:pStyle w:val="a5"/>
        <w:ind w:firstLine="420"/>
      </w:pPr>
      <w:r>
        <w:rPr>
          <w:rFonts w:hint="eastAsia"/>
        </w:rPr>
        <w:t>GB 175                通用硅酸盐水泥</w:t>
      </w:r>
    </w:p>
    <w:p w:rsidR="00E04E95" w:rsidRDefault="00E04E95" w:rsidP="00E04E95">
      <w:pPr>
        <w:pStyle w:val="a5"/>
        <w:ind w:firstLine="420"/>
      </w:pPr>
      <w:r>
        <w:rPr>
          <w:rFonts w:hint="eastAsia"/>
        </w:rPr>
        <w:t>GB 1499.1             钢筋混凝土用钢 第1部分：热轧光圆钢筋</w:t>
      </w:r>
    </w:p>
    <w:p w:rsidR="00E04E95" w:rsidRDefault="00E04E95" w:rsidP="00E04E95">
      <w:pPr>
        <w:pStyle w:val="a5"/>
        <w:ind w:firstLine="420"/>
      </w:pPr>
      <w:r>
        <w:rPr>
          <w:rFonts w:hint="eastAsia"/>
        </w:rPr>
        <w:t>GB 1499.2             钢筋混凝土用钢 第2部分：热轧带肋钢筋</w:t>
      </w:r>
    </w:p>
    <w:p w:rsidR="00E04E95" w:rsidRDefault="00E04E95" w:rsidP="00E04E95">
      <w:pPr>
        <w:pStyle w:val="a5"/>
        <w:ind w:firstLine="420"/>
      </w:pPr>
      <w:r>
        <w:rPr>
          <w:rFonts w:hint="eastAsia"/>
        </w:rPr>
        <w:t>GB/T 14981            热轧盘条尺寸、外形、重量及允许偏差</w:t>
      </w:r>
    </w:p>
    <w:p w:rsidR="00E04E95" w:rsidRDefault="00E04E95" w:rsidP="00E04E95">
      <w:pPr>
        <w:pStyle w:val="a5"/>
        <w:ind w:firstLine="420"/>
      </w:pPr>
      <w:r>
        <w:rPr>
          <w:rFonts w:hint="eastAsia"/>
        </w:rPr>
        <w:t>GB 50010              混凝土结构设计规范</w:t>
      </w:r>
    </w:p>
    <w:p w:rsidR="00E04E95" w:rsidRDefault="00E04E95" w:rsidP="00E04E95">
      <w:pPr>
        <w:pStyle w:val="a5"/>
        <w:ind w:firstLine="420"/>
      </w:pPr>
      <w:r>
        <w:rPr>
          <w:rFonts w:hint="eastAsia"/>
        </w:rPr>
        <w:t>GB/T 50081            普通混凝土力学性能试验方法标准</w:t>
      </w:r>
    </w:p>
    <w:p w:rsidR="00E04E95" w:rsidRDefault="00E04E95" w:rsidP="00E04E95">
      <w:pPr>
        <w:pStyle w:val="a5"/>
        <w:ind w:firstLine="420"/>
      </w:pPr>
      <w:r>
        <w:rPr>
          <w:rFonts w:hint="eastAsia"/>
        </w:rPr>
        <w:t>GB/T 50107            混凝土强度检验评定标准</w:t>
      </w:r>
    </w:p>
    <w:p w:rsidR="00E04E95" w:rsidRDefault="00E04E95" w:rsidP="00E04E95">
      <w:pPr>
        <w:pStyle w:val="a5"/>
        <w:ind w:firstLine="420"/>
      </w:pPr>
      <w:r>
        <w:rPr>
          <w:rFonts w:hint="eastAsia"/>
        </w:rPr>
        <w:t>GB 50119              混凝土外加剂应用技术规范</w:t>
      </w:r>
    </w:p>
    <w:p w:rsidR="00E04E95" w:rsidRDefault="00E04E95" w:rsidP="00E04E95">
      <w:pPr>
        <w:pStyle w:val="a5"/>
        <w:ind w:firstLine="420"/>
      </w:pPr>
      <w:r>
        <w:rPr>
          <w:rFonts w:hint="eastAsia"/>
        </w:rPr>
        <w:t>GB 50204              混凝土结构工程施工质量验收规范</w:t>
      </w:r>
    </w:p>
    <w:p w:rsidR="00E04E95" w:rsidRDefault="00E04E95" w:rsidP="00E04E95">
      <w:pPr>
        <w:pStyle w:val="a5"/>
        <w:ind w:firstLine="420"/>
      </w:pPr>
      <w:r>
        <w:rPr>
          <w:rFonts w:hint="eastAsia"/>
        </w:rPr>
        <w:t>GB 50666              混凝土结构工程施工规范</w:t>
      </w:r>
    </w:p>
    <w:p w:rsidR="00E04E95" w:rsidRDefault="00E04E95" w:rsidP="00E04E95">
      <w:pPr>
        <w:pStyle w:val="a5"/>
        <w:ind w:firstLine="420"/>
      </w:pPr>
      <w:r>
        <w:rPr>
          <w:rFonts w:hint="eastAsia"/>
        </w:rPr>
        <w:t>JGJ 28                粉煤灰在混凝土和砂浆中应用技术规程</w:t>
      </w:r>
    </w:p>
    <w:p w:rsidR="00E04E95" w:rsidRDefault="00E04E95" w:rsidP="00E04E95">
      <w:pPr>
        <w:pStyle w:val="a5"/>
        <w:ind w:firstLine="420"/>
      </w:pPr>
      <w:r>
        <w:rPr>
          <w:rFonts w:hint="eastAsia"/>
        </w:rPr>
        <w:t>JGJ 51                轻骨料混凝土技术规程</w:t>
      </w:r>
    </w:p>
    <w:p w:rsidR="00E04E95" w:rsidRDefault="00E04E95" w:rsidP="00E04E95">
      <w:pPr>
        <w:pStyle w:val="a5"/>
        <w:ind w:firstLine="420"/>
      </w:pPr>
      <w:r>
        <w:rPr>
          <w:rFonts w:hint="eastAsia"/>
        </w:rPr>
        <w:t>JGJ 52                普通混凝土用砂、石质量及检验方法标准</w:t>
      </w:r>
    </w:p>
    <w:p w:rsidR="00E04E95" w:rsidRDefault="00E04E95" w:rsidP="00E04E95">
      <w:pPr>
        <w:pStyle w:val="a5"/>
        <w:ind w:firstLine="420"/>
      </w:pPr>
      <w:r>
        <w:rPr>
          <w:rFonts w:hint="eastAsia"/>
        </w:rPr>
        <w:t>JGJ 53                普通混凝土用碎石、卵石质量标准及检验方法</w:t>
      </w:r>
    </w:p>
    <w:p w:rsidR="00E04E95" w:rsidRDefault="00E04E95" w:rsidP="00E04E95">
      <w:pPr>
        <w:pStyle w:val="a5"/>
        <w:ind w:firstLine="420"/>
      </w:pPr>
      <w:r>
        <w:rPr>
          <w:rFonts w:hint="eastAsia"/>
        </w:rPr>
        <w:t>JGJ 55                普通混凝土配合比设计规程</w:t>
      </w:r>
    </w:p>
    <w:p w:rsidR="00E04E95" w:rsidRDefault="00E04E95" w:rsidP="00E04E95">
      <w:pPr>
        <w:pStyle w:val="a5"/>
        <w:ind w:firstLine="420"/>
      </w:pPr>
      <w:r>
        <w:rPr>
          <w:rFonts w:hint="eastAsia"/>
        </w:rPr>
        <w:t>JGJ 63                混凝土拌合用水标准</w:t>
      </w:r>
    </w:p>
    <w:p w:rsidR="00E04E95" w:rsidRDefault="00E04E95" w:rsidP="00E04E95">
      <w:pPr>
        <w:pStyle w:val="a5"/>
        <w:ind w:firstLine="420"/>
      </w:pPr>
      <w:r>
        <w:rPr>
          <w:rFonts w:hint="eastAsia"/>
        </w:rPr>
        <w:t>JGJ/T 221             纤维混凝土应用技术规程</w:t>
      </w:r>
    </w:p>
    <w:p w:rsidR="00E04E95" w:rsidRDefault="00E04E95" w:rsidP="00E04E95">
      <w:pPr>
        <w:pStyle w:val="a6"/>
        <w:spacing w:beforeLines="100" w:before="312" w:afterLines="100" w:after="312"/>
      </w:pPr>
      <w:bookmarkStart w:id="10" w:name="_Toc480158222"/>
      <w:bookmarkEnd w:id="2"/>
      <w:r>
        <w:rPr>
          <w:rFonts w:hint="eastAsia"/>
        </w:rPr>
        <w:t xml:space="preserve">3 </w:t>
      </w:r>
      <w:r>
        <w:t xml:space="preserve"> </w:t>
      </w:r>
      <w:r>
        <w:rPr>
          <w:rFonts w:hint="eastAsia"/>
        </w:rPr>
        <w:t>术语和定义</w:t>
      </w:r>
      <w:bookmarkEnd w:id="10"/>
    </w:p>
    <w:p w:rsidR="00E04E95" w:rsidRDefault="00E04E95" w:rsidP="00E04E95">
      <w:pPr>
        <w:pStyle w:val="a5"/>
        <w:ind w:firstLine="420"/>
      </w:pPr>
      <w:r>
        <w:rPr>
          <w:rFonts w:hint="eastAsia"/>
        </w:rPr>
        <w:t>下列术语和定义适用于本文件。</w:t>
      </w:r>
    </w:p>
    <w:p w:rsidR="00E04E95"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 xml:space="preserve">3.1  </w:t>
      </w:r>
    </w:p>
    <w:p w:rsidR="00E04E95" w:rsidRDefault="00E04E95" w:rsidP="00E04E95">
      <w:pPr>
        <w:pStyle w:val="a5"/>
        <w:ind w:firstLine="420"/>
        <w:rPr>
          <w:rFonts w:ascii="黑体" w:eastAsia="黑体"/>
          <w:noProof w:val="0"/>
        </w:rPr>
      </w:pPr>
      <w:r>
        <w:rPr>
          <w:rFonts w:ascii="黑体" w:eastAsia="黑体" w:hint="eastAsia"/>
          <w:noProof w:val="0"/>
        </w:rPr>
        <w:t>预制混凝土楼梯  precast concrete stair</w:t>
      </w:r>
    </w:p>
    <w:p w:rsidR="00E04E95" w:rsidRDefault="00E04E95" w:rsidP="00E04E95">
      <w:pPr>
        <w:pStyle w:val="a5"/>
        <w:ind w:firstLine="420"/>
      </w:pPr>
      <w:r>
        <w:rPr>
          <w:rFonts w:hint="eastAsia"/>
        </w:rPr>
        <w:t>两个平台之间若干连续踏步、或若干连续踏步和平板的组合，可为板式楼梯和梁板式楼梯。</w:t>
      </w:r>
    </w:p>
    <w:p w:rsidR="00E04E95"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3.2</w:t>
      </w:r>
    </w:p>
    <w:p w:rsidR="00E04E95" w:rsidRDefault="00E04E95" w:rsidP="00E04E95">
      <w:pPr>
        <w:pStyle w:val="a5"/>
        <w:ind w:firstLine="420"/>
        <w:rPr>
          <w:rFonts w:ascii="黑体" w:eastAsia="黑体"/>
          <w:noProof w:val="0"/>
        </w:rPr>
      </w:pPr>
      <w:r>
        <w:rPr>
          <w:rFonts w:ascii="黑体" w:eastAsia="黑体" w:hint="eastAsia"/>
          <w:noProof w:val="0"/>
        </w:rPr>
        <w:t>踏步 step</w:t>
      </w:r>
    </w:p>
    <w:p w:rsidR="00E04E95" w:rsidRDefault="00E04E95" w:rsidP="00E04E95">
      <w:pPr>
        <w:pStyle w:val="a5"/>
        <w:ind w:firstLine="420"/>
      </w:pPr>
      <w:r>
        <w:rPr>
          <w:rFonts w:hint="eastAsia"/>
        </w:rPr>
        <w:lastRenderedPageBreak/>
        <w:t>踏步面和踏步梯板组成的梯级。</w:t>
      </w:r>
    </w:p>
    <w:p w:rsidR="00E04E95"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3.3</w:t>
      </w:r>
    </w:p>
    <w:p w:rsidR="00E04E95" w:rsidRDefault="00E04E95" w:rsidP="00E04E95">
      <w:pPr>
        <w:pStyle w:val="a5"/>
        <w:ind w:firstLine="420"/>
        <w:rPr>
          <w:rFonts w:ascii="黑体" w:eastAsia="黑体"/>
          <w:noProof w:val="0"/>
        </w:rPr>
      </w:pPr>
      <w:r>
        <w:rPr>
          <w:rFonts w:ascii="黑体" w:eastAsia="黑体" w:hint="eastAsia"/>
          <w:noProof w:val="0"/>
        </w:rPr>
        <w:t>踏步宽度 step width</w:t>
      </w:r>
      <w:r w:rsidRPr="00166119">
        <w:rPr>
          <w:rFonts w:ascii="黑体" w:eastAsia="黑体" w:hint="eastAsia"/>
          <w:noProof w:val="0"/>
        </w:rPr>
        <w:t xml:space="preserve"> </w:t>
      </w:r>
    </w:p>
    <w:p w:rsidR="00E04E95" w:rsidRDefault="00E04E95" w:rsidP="00E04E95">
      <w:pPr>
        <w:pStyle w:val="a5"/>
        <w:ind w:firstLine="420"/>
      </w:pPr>
      <w:r>
        <w:rPr>
          <w:rFonts w:hint="eastAsia"/>
        </w:rPr>
        <w:t>相邻两踏步前缘之间的水平距离。</w:t>
      </w:r>
    </w:p>
    <w:p w:rsidR="00E04E95"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3.4</w:t>
      </w:r>
    </w:p>
    <w:p w:rsidR="00E04E95" w:rsidRDefault="00E04E95" w:rsidP="00E04E95">
      <w:pPr>
        <w:pStyle w:val="a5"/>
        <w:ind w:firstLine="420"/>
        <w:rPr>
          <w:rFonts w:ascii="黑体" w:eastAsia="黑体"/>
          <w:noProof w:val="0"/>
        </w:rPr>
      </w:pPr>
      <w:r>
        <w:rPr>
          <w:rFonts w:ascii="黑体" w:eastAsia="黑体" w:hint="eastAsia"/>
          <w:noProof w:val="0"/>
        </w:rPr>
        <w:t>踏步高度  step height</w:t>
      </w:r>
    </w:p>
    <w:p w:rsidR="00E04E95" w:rsidRDefault="00E04E95" w:rsidP="00E04E95">
      <w:pPr>
        <w:pStyle w:val="a5"/>
        <w:ind w:firstLine="420"/>
      </w:pPr>
      <w:r>
        <w:rPr>
          <w:rFonts w:hint="eastAsia"/>
        </w:rPr>
        <w:t>相邻两踏步面之间的垂直距离。</w:t>
      </w:r>
    </w:p>
    <w:p w:rsidR="00E04E95" w:rsidRDefault="00E04E95" w:rsidP="00E04E95">
      <w:pPr>
        <w:pStyle w:val="a6"/>
        <w:spacing w:beforeLines="100" w:before="312" w:afterLines="100" w:after="312"/>
      </w:pPr>
      <w:bookmarkStart w:id="11" w:name="_Toc480158223"/>
      <w:r>
        <w:rPr>
          <w:rFonts w:hint="eastAsia"/>
        </w:rPr>
        <w:t xml:space="preserve">4 </w:t>
      </w:r>
      <w:r>
        <w:t xml:space="preserve"> </w:t>
      </w:r>
      <w:r>
        <w:rPr>
          <w:rFonts w:hint="eastAsia"/>
        </w:rPr>
        <w:t>分类、代号和标记</w:t>
      </w:r>
      <w:bookmarkEnd w:id="11"/>
    </w:p>
    <w:p w:rsidR="00E04E95"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4.1  分类</w:t>
      </w:r>
    </w:p>
    <w:p w:rsidR="00E04E95" w:rsidRDefault="00E04E95" w:rsidP="00E04E95">
      <w:pPr>
        <w:pStyle w:val="a5"/>
        <w:ind w:firstLineChars="0" w:firstLine="0"/>
      </w:pPr>
      <w:r w:rsidRPr="005E6093">
        <w:rPr>
          <w:rFonts w:ascii="黑体" w:eastAsia="黑体" w:hint="eastAsia"/>
          <w:noProof w:val="0"/>
        </w:rPr>
        <w:t>4.1.</w:t>
      </w:r>
      <w:r>
        <w:rPr>
          <w:rFonts w:ascii="黑体" w:eastAsia="黑体" w:hint="eastAsia"/>
          <w:noProof w:val="0"/>
        </w:rPr>
        <w:t>1</w:t>
      </w:r>
      <w:r>
        <w:rPr>
          <w:rFonts w:hint="eastAsia"/>
        </w:rPr>
        <w:t xml:space="preserve">  </w:t>
      </w:r>
      <w:r w:rsidRPr="002E148D">
        <w:rPr>
          <w:rFonts w:hint="eastAsia"/>
        </w:rPr>
        <w:t>预制混凝土</w:t>
      </w:r>
      <w:r>
        <w:rPr>
          <w:rFonts w:hint="eastAsia"/>
        </w:rPr>
        <w:t>楼梯按结构形式可分为板式楼梯和梁板式楼梯。</w:t>
      </w:r>
    </w:p>
    <w:p w:rsidR="00E04E95" w:rsidRDefault="00E04E95" w:rsidP="00E04E95">
      <w:pPr>
        <w:pStyle w:val="a5"/>
        <w:ind w:firstLineChars="0" w:firstLine="0"/>
      </w:pPr>
      <w:r>
        <w:rPr>
          <w:rFonts w:ascii="黑体" w:eastAsia="黑体" w:hint="eastAsia"/>
          <w:noProof w:val="0"/>
        </w:rPr>
        <w:t xml:space="preserve">4.1.2  </w:t>
      </w:r>
      <w:r w:rsidRPr="002E148D">
        <w:rPr>
          <w:rFonts w:hint="eastAsia"/>
        </w:rPr>
        <w:t>预制混凝土</w:t>
      </w:r>
      <w:r>
        <w:rPr>
          <w:rFonts w:hint="eastAsia"/>
        </w:rPr>
        <w:t>楼梯按梯段截面形式可分为不带平板型、低端带平板型、高端带平板型、高低端均带平板型、中间带平板型5类，见图1所示。</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1421"/>
        <w:gridCol w:w="1420"/>
        <w:gridCol w:w="2841"/>
      </w:tblGrid>
      <w:tr w:rsidR="00E04E95" w:rsidTr="009F62D5">
        <w:tc>
          <w:tcPr>
            <w:tcW w:w="2840" w:type="dxa"/>
            <w:vAlign w:val="center"/>
          </w:tcPr>
          <w:p w:rsidR="00E04E95" w:rsidRDefault="00E04E95" w:rsidP="009F62D5">
            <w:pPr>
              <w:pStyle w:val="a5"/>
              <w:ind w:firstLineChars="0" w:firstLine="0"/>
              <w:jc w:val="center"/>
            </w:pPr>
            <w:r>
              <w:drawing>
                <wp:inline distT="0" distB="0" distL="0" distR="0" wp14:anchorId="00769A5F" wp14:editId="610CD89F">
                  <wp:extent cx="1356208" cy="684041"/>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57204" cy="684543"/>
                          </a:xfrm>
                          <a:prstGeom prst="rect">
                            <a:avLst/>
                          </a:prstGeom>
                          <a:noFill/>
                          <a:ln w="9525">
                            <a:noFill/>
                            <a:miter lim="800000"/>
                            <a:headEnd/>
                            <a:tailEnd/>
                          </a:ln>
                        </pic:spPr>
                      </pic:pic>
                    </a:graphicData>
                  </a:graphic>
                </wp:inline>
              </w:drawing>
            </w:r>
          </w:p>
        </w:tc>
        <w:tc>
          <w:tcPr>
            <w:tcW w:w="2841" w:type="dxa"/>
            <w:gridSpan w:val="2"/>
            <w:vAlign w:val="center"/>
          </w:tcPr>
          <w:p w:rsidR="00E04E95" w:rsidRDefault="00E04E95" w:rsidP="009F62D5">
            <w:pPr>
              <w:pStyle w:val="a5"/>
              <w:ind w:firstLineChars="0" w:firstLine="0"/>
              <w:jc w:val="center"/>
            </w:pPr>
            <w:r>
              <w:drawing>
                <wp:inline distT="0" distB="0" distL="0" distR="0" wp14:anchorId="402B1CA6" wp14:editId="50F6F068">
                  <wp:extent cx="1561033" cy="581748"/>
                  <wp:effectExtent l="19050" t="0" r="1067"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560714" cy="581629"/>
                          </a:xfrm>
                          <a:prstGeom prst="rect">
                            <a:avLst/>
                          </a:prstGeom>
                          <a:noFill/>
                          <a:ln w="9525">
                            <a:noFill/>
                            <a:miter lim="800000"/>
                            <a:headEnd/>
                            <a:tailEnd/>
                          </a:ln>
                        </pic:spPr>
                      </pic:pic>
                    </a:graphicData>
                  </a:graphic>
                </wp:inline>
              </w:drawing>
            </w:r>
          </w:p>
        </w:tc>
        <w:tc>
          <w:tcPr>
            <w:tcW w:w="2841" w:type="dxa"/>
            <w:vAlign w:val="center"/>
          </w:tcPr>
          <w:p w:rsidR="00E04E95" w:rsidRDefault="00E04E95" w:rsidP="009F62D5">
            <w:pPr>
              <w:pStyle w:val="a5"/>
              <w:ind w:firstLineChars="0" w:firstLine="0"/>
              <w:jc w:val="center"/>
            </w:pPr>
            <w:r>
              <w:drawing>
                <wp:inline distT="0" distB="0" distL="0" distR="0" wp14:anchorId="21E23BF3" wp14:editId="7F228E19">
                  <wp:extent cx="1201830" cy="716889"/>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05809" cy="719262"/>
                          </a:xfrm>
                          <a:prstGeom prst="rect">
                            <a:avLst/>
                          </a:prstGeom>
                          <a:noFill/>
                          <a:ln w="9525">
                            <a:noFill/>
                            <a:miter lim="800000"/>
                            <a:headEnd/>
                            <a:tailEnd/>
                          </a:ln>
                        </pic:spPr>
                      </pic:pic>
                    </a:graphicData>
                  </a:graphic>
                </wp:inline>
              </w:drawing>
            </w:r>
          </w:p>
        </w:tc>
      </w:tr>
      <w:tr w:rsidR="00E04E95" w:rsidTr="009F62D5">
        <w:tc>
          <w:tcPr>
            <w:tcW w:w="2840" w:type="dxa"/>
            <w:vAlign w:val="center"/>
          </w:tcPr>
          <w:p w:rsidR="00E04E95" w:rsidRDefault="00E04E95" w:rsidP="009F62D5">
            <w:pPr>
              <w:pStyle w:val="a5"/>
              <w:ind w:firstLineChars="0" w:firstLine="0"/>
              <w:jc w:val="center"/>
            </w:pPr>
            <w:r>
              <w:rPr>
                <w:rFonts w:hint="eastAsia"/>
              </w:rPr>
              <w:t>a) 不带平板型</w:t>
            </w:r>
          </w:p>
        </w:tc>
        <w:tc>
          <w:tcPr>
            <w:tcW w:w="2841" w:type="dxa"/>
            <w:gridSpan w:val="2"/>
            <w:vAlign w:val="center"/>
          </w:tcPr>
          <w:p w:rsidR="00E04E95" w:rsidRDefault="00E04E95" w:rsidP="009F62D5">
            <w:pPr>
              <w:pStyle w:val="a5"/>
              <w:ind w:firstLineChars="0" w:firstLine="0"/>
              <w:jc w:val="center"/>
            </w:pPr>
            <w:r>
              <w:rPr>
                <w:rFonts w:hint="eastAsia"/>
              </w:rPr>
              <w:t>b) 低端带平板型</w:t>
            </w:r>
          </w:p>
        </w:tc>
        <w:tc>
          <w:tcPr>
            <w:tcW w:w="2841" w:type="dxa"/>
            <w:vAlign w:val="center"/>
          </w:tcPr>
          <w:p w:rsidR="00E04E95" w:rsidRDefault="00E04E95" w:rsidP="009F62D5">
            <w:pPr>
              <w:pStyle w:val="a5"/>
              <w:ind w:firstLineChars="0" w:firstLine="0"/>
              <w:jc w:val="center"/>
            </w:pPr>
            <w:r>
              <w:rPr>
                <w:rFonts w:hint="eastAsia"/>
              </w:rPr>
              <w:t>c) 高端带平板型</w:t>
            </w:r>
          </w:p>
        </w:tc>
      </w:tr>
      <w:tr w:rsidR="00E04E95" w:rsidTr="009F62D5">
        <w:tc>
          <w:tcPr>
            <w:tcW w:w="4261" w:type="dxa"/>
            <w:gridSpan w:val="2"/>
            <w:vAlign w:val="center"/>
          </w:tcPr>
          <w:p w:rsidR="00E04E95" w:rsidRDefault="00E04E95" w:rsidP="009F62D5">
            <w:pPr>
              <w:pStyle w:val="a5"/>
              <w:ind w:firstLineChars="0" w:firstLine="0"/>
              <w:jc w:val="center"/>
            </w:pPr>
            <w:r>
              <w:drawing>
                <wp:inline distT="0" distB="0" distL="0" distR="0" wp14:anchorId="0870483A" wp14:editId="568F8D12">
                  <wp:extent cx="1814170" cy="81646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22032" cy="820004"/>
                          </a:xfrm>
                          <a:prstGeom prst="rect">
                            <a:avLst/>
                          </a:prstGeom>
                          <a:noFill/>
                          <a:ln w="9525">
                            <a:noFill/>
                            <a:miter lim="800000"/>
                            <a:headEnd/>
                            <a:tailEnd/>
                          </a:ln>
                        </pic:spPr>
                      </pic:pic>
                    </a:graphicData>
                  </a:graphic>
                </wp:inline>
              </w:drawing>
            </w:r>
          </w:p>
        </w:tc>
        <w:tc>
          <w:tcPr>
            <w:tcW w:w="4261" w:type="dxa"/>
            <w:gridSpan w:val="2"/>
            <w:vAlign w:val="center"/>
          </w:tcPr>
          <w:p w:rsidR="00E04E95" w:rsidRDefault="00E04E95" w:rsidP="009F62D5">
            <w:pPr>
              <w:pStyle w:val="a5"/>
              <w:ind w:firstLineChars="0" w:firstLine="0"/>
              <w:jc w:val="center"/>
            </w:pPr>
            <w:r>
              <w:drawing>
                <wp:inline distT="0" distB="0" distL="0" distR="0" wp14:anchorId="63AE2807" wp14:editId="2B428BC1">
                  <wp:extent cx="1916583" cy="720852"/>
                  <wp:effectExtent l="0" t="0" r="7467"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924931" cy="723992"/>
                          </a:xfrm>
                          <a:prstGeom prst="rect">
                            <a:avLst/>
                          </a:prstGeom>
                          <a:noFill/>
                          <a:ln w="9525">
                            <a:noFill/>
                            <a:miter lim="800000"/>
                            <a:headEnd/>
                            <a:tailEnd/>
                          </a:ln>
                        </pic:spPr>
                      </pic:pic>
                    </a:graphicData>
                  </a:graphic>
                </wp:inline>
              </w:drawing>
            </w:r>
          </w:p>
        </w:tc>
      </w:tr>
      <w:tr w:rsidR="00E04E95" w:rsidTr="009F62D5">
        <w:tc>
          <w:tcPr>
            <w:tcW w:w="4261" w:type="dxa"/>
            <w:gridSpan w:val="2"/>
            <w:vAlign w:val="center"/>
          </w:tcPr>
          <w:p w:rsidR="00E04E95" w:rsidRDefault="00E04E95" w:rsidP="009F62D5">
            <w:pPr>
              <w:pStyle w:val="a5"/>
              <w:ind w:firstLineChars="0" w:firstLine="0"/>
              <w:jc w:val="center"/>
            </w:pPr>
            <w:r>
              <w:rPr>
                <w:rFonts w:hint="eastAsia"/>
              </w:rPr>
              <w:t>d) 高低端均带平板型</w:t>
            </w:r>
          </w:p>
        </w:tc>
        <w:tc>
          <w:tcPr>
            <w:tcW w:w="4261" w:type="dxa"/>
            <w:gridSpan w:val="2"/>
            <w:vAlign w:val="center"/>
          </w:tcPr>
          <w:p w:rsidR="00E04E95" w:rsidRDefault="00E04E95" w:rsidP="009F62D5">
            <w:pPr>
              <w:pStyle w:val="a5"/>
              <w:ind w:firstLineChars="0" w:firstLine="0"/>
              <w:jc w:val="center"/>
            </w:pPr>
            <w:r>
              <w:rPr>
                <w:rFonts w:hint="eastAsia"/>
              </w:rPr>
              <w:t>e) 中间带平板型</w:t>
            </w:r>
          </w:p>
        </w:tc>
      </w:tr>
    </w:tbl>
    <w:p w:rsidR="00E04E95"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4.2 代号</w:t>
      </w:r>
    </w:p>
    <w:p w:rsidR="00E04E95" w:rsidRDefault="00E04E95" w:rsidP="00E04E95">
      <w:pPr>
        <w:pStyle w:val="a5"/>
        <w:ind w:firstLineChars="0" w:firstLine="0"/>
      </w:pPr>
      <w:r>
        <w:rPr>
          <w:rFonts w:ascii="黑体" w:eastAsia="黑体" w:hint="eastAsia"/>
          <w:noProof w:val="0"/>
        </w:rPr>
        <w:t xml:space="preserve">4.2.1  </w:t>
      </w:r>
      <w:r>
        <w:rPr>
          <w:rFonts w:hint="eastAsia"/>
        </w:rPr>
        <w:t>楼梯结构</w:t>
      </w:r>
      <w:r w:rsidRPr="005E6093">
        <w:rPr>
          <w:rFonts w:hint="eastAsia"/>
        </w:rPr>
        <w:t>形式代号</w:t>
      </w:r>
      <w:r>
        <w:rPr>
          <w:rFonts w:hint="eastAsia"/>
        </w:rPr>
        <w:t>如下：</w:t>
      </w:r>
    </w:p>
    <w:p w:rsidR="00E04E95" w:rsidRDefault="00E04E95" w:rsidP="00E04E95">
      <w:pPr>
        <w:pStyle w:val="a5"/>
        <w:ind w:firstLineChars="0" w:firstLine="0"/>
      </w:pPr>
      <w:r w:rsidRPr="00B47D07">
        <w:rPr>
          <w:rFonts w:hint="eastAsia"/>
        </w:rPr>
        <w:t>Y</w:t>
      </w:r>
      <w:r>
        <w:rPr>
          <w:rFonts w:hint="eastAsia"/>
        </w:rPr>
        <w:t>T</w:t>
      </w:r>
      <w:r w:rsidRPr="00B47D07">
        <w:rPr>
          <w:rFonts w:hint="eastAsia"/>
        </w:rPr>
        <w:t>B</w:t>
      </w:r>
      <w:r w:rsidRPr="005E6093">
        <w:rPr>
          <w:rFonts w:ascii="Times New Roman"/>
        </w:rPr>
        <w:t>——</w:t>
      </w:r>
      <w:r>
        <w:rPr>
          <w:rFonts w:hint="eastAsia"/>
        </w:rPr>
        <w:t>板式楼梯</w:t>
      </w:r>
    </w:p>
    <w:p w:rsidR="00E04E95" w:rsidRPr="005E6093" w:rsidRDefault="00E04E95" w:rsidP="00E04E95">
      <w:pPr>
        <w:pStyle w:val="a5"/>
        <w:ind w:firstLineChars="0" w:firstLine="0"/>
      </w:pPr>
      <w:r>
        <w:rPr>
          <w:rFonts w:hint="eastAsia"/>
        </w:rPr>
        <w:t>YTL</w:t>
      </w:r>
      <w:r w:rsidRPr="005E6093">
        <w:rPr>
          <w:rFonts w:ascii="Times New Roman"/>
        </w:rPr>
        <w:t>——</w:t>
      </w:r>
      <w:r>
        <w:rPr>
          <w:rFonts w:hint="eastAsia"/>
        </w:rPr>
        <w:t>梁板式楼梯</w:t>
      </w:r>
    </w:p>
    <w:p w:rsidR="00E04E95" w:rsidRDefault="00E04E95" w:rsidP="00E04E95">
      <w:pPr>
        <w:pStyle w:val="a5"/>
        <w:ind w:firstLineChars="0" w:firstLine="0"/>
      </w:pPr>
      <w:r>
        <w:rPr>
          <w:rFonts w:ascii="黑体" w:eastAsia="黑体" w:hint="eastAsia"/>
          <w:noProof w:val="0"/>
        </w:rPr>
        <w:t xml:space="preserve">4.2.2  </w:t>
      </w:r>
      <w:r w:rsidRPr="00257435">
        <w:rPr>
          <w:rFonts w:hint="eastAsia"/>
        </w:rPr>
        <w:t>楼</w:t>
      </w:r>
      <w:r w:rsidRPr="005E6093">
        <w:rPr>
          <w:rFonts w:hint="eastAsia"/>
        </w:rPr>
        <w:t>段截面形式代号</w:t>
      </w:r>
      <w:r>
        <w:rPr>
          <w:rFonts w:hint="eastAsia"/>
        </w:rPr>
        <w:t>如下：</w:t>
      </w:r>
    </w:p>
    <w:p w:rsidR="00E04E95" w:rsidRPr="005E6093" w:rsidRDefault="00E04E95" w:rsidP="00E04E95">
      <w:pPr>
        <w:pStyle w:val="a5"/>
        <w:ind w:firstLineChars="0" w:firstLine="0"/>
      </w:pPr>
      <w:r>
        <w:rPr>
          <w:rFonts w:hint="eastAsia"/>
        </w:rPr>
        <w:t>A</w:t>
      </w:r>
      <w:r w:rsidRPr="005E6093">
        <w:rPr>
          <w:rFonts w:ascii="Times New Roman"/>
        </w:rPr>
        <w:t>——</w:t>
      </w:r>
      <w:r>
        <w:rPr>
          <w:rFonts w:hint="eastAsia"/>
        </w:rPr>
        <w:t>不带平板型</w:t>
      </w:r>
    </w:p>
    <w:p w:rsidR="00E04E95" w:rsidRDefault="00E04E95" w:rsidP="00E04E95">
      <w:pPr>
        <w:pStyle w:val="a5"/>
        <w:ind w:firstLineChars="0" w:firstLine="0"/>
      </w:pPr>
      <w:r>
        <w:rPr>
          <w:rFonts w:hint="eastAsia"/>
        </w:rPr>
        <w:t>B</w:t>
      </w:r>
      <w:r w:rsidRPr="005E6093">
        <w:rPr>
          <w:rFonts w:ascii="Times New Roman"/>
        </w:rPr>
        <w:t>——</w:t>
      </w:r>
      <w:r>
        <w:rPr>
          <w:rFonts w:hint="eastAsia"/>
        </w:rPr>
        <w:t>低端带平板型</w:t>
      </w:r>
    </w:p>
    <w:p w:rsidR="00E04E95" w:rsidRDefault="00E04E95" w:rsidP="00E04E95">
      <w:pPr>
        <w:pStyle w:val="a5"/>
        <w:ind w:firstLineChars="0" w:firstLine="0"/>
      </w:pPr>
      <w:r>
        <w:rPr>
          <w:rFonts w:hint="eastAsia"/>
        </w:rPr>
        <w:t>C</w:t>
      </w:r>
      <w:r w:rsidRPr="005E6093">
        <w:rPr>
          <w:rFonts w:ascii="Times New Roman"/>
        </w:rPr>
        <w:t>——</w:t>
      </w:r>
      <w:r>
        <w:rPr>
          <w:rFonts w:hint="eastAsia"/>
        </w:rPr>
        <w:t>高端带平板型</w:t>
      </w:r>
    </w:p>
    <w:p w:rsidR="00E04E95" w:rsidRDefault="00E04E95" w:rsidP="00E04E95">
      <w:pPr>
        <w:pStyle w:val="a5"/>
        <w:ind w:firstLineChars="0" w:firstLine="0"/>
      </w:pPr>
      <w:r>
        <w:rPr>
          <w:rFonts w:hint="eastAsia"/>
        </w:rPr>
        <w:t>D</w:t>
      </w:r>
      <w:r w:rsidRPr="005E6093">
        <w:rPr>
          <w:rFonts w:ascii="Times New Roman"/>
        </w:rPr>
        <w:t>——</w:t>
      </w:r>
      <w:r>
        <w:rPr>
          <w:rFonts w:hint="eastAsia"/>
        </w:rPr>
        <w:t>高低端均带平板型</w:t>
      </w:r>
    </w:p>
    <w:p w:rsidR="00E04E95" w:rsidRDefault="00E04E95" w:rsidP="00E04E95">
      <w:pPr>
        <w:pStyle w:val="a5"/>
        <w:ind w:firstLineChars="0" w:firstLine="0"/>
      </w:pPr>
      <w:r>
        <w:rPr>
          <w:rFonts w:hint="eastAsia"/>
        </w:rPr>
        <w:t>E</w:t>
      </w:r>
      <w:r w:rsidRPr="005E6093">
        <w:rPr>
          <w:rFonts w:ascii="Times New Roman"/>
        </w:rPr>
        <w:t>——</w:t>
      </w:r>
      <w:r>
        <w:rPr>
          <w:rFonts w:hint="eastAsia"/>
        </w:rPr>
        <w:t>中间带平板型</w:t>
      </w:r>
    </w:p>
    <w:p w:rsidR="00E04E95"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4.3  标记</w:t>
      </w:r>
    </w:p>
    <w:p w:rsidR="00E04E95" w:rsidRDefault="00E04E95" w:rsidP="00E04E95">
      <w:pPr>
        <w:pStyle w:val="a5"/>
        <w:ind w:firstLine="420"/>
      </w:pPr>
      <w:r>
        <w:lastRenderedPageBreak/>
        <w:drawing>
          <wp:inline distT="0" distB="0" distL="0" distR="0" wp14:anchorId="6C1F8776" wp14:editId="109CAA1D">
            <wp:extent cx="2468118" cy="1323419"/>
            <wp:effectExtent l="19050" t="0" r="8382"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468280" cy="1323506"/>
                    </a:xfrm>
                    <a:prstGeom prst="rect">
                      <a:avLst/>
                    </a:prstGeom>
                    <a:noFill/>
                    <a:ln w="9525">
                      <a:noFill/>
                      <a:miter lim="800000"/>
                      <a:headEnd/>
                      <a:tailEnd/>
                    </a:ln>
                  </pic:spPr>
                </pic:pic>
              </a:graphicData>
            </a:graphic>
          </wp:inline>
        </w:drawing>
      </w:r>
    </w:p>
    <w:p w:rsidR="00E04E95" w:rsidRDefault="00E04E95" w:rsidP="00E04E95">
      <w:pPr>
        <w:pStyle w:val="a5"/>
        <w:ind w:firstLine="420"/>
      </w:pPr>
      <w:r>
        <w:rPr>
          <w:rFonts w:hint="eastAsia"/>
        </w:rPr>
        <w:t>示例1：低端带平板型板式楼梯，梯段宽度为1200mm，梯段投影长度为2500mm，楼梯间均布活荷载2.5kN/m</w:t>
      </w:r>
      <w:r w:rsidRPr="006A5637">
        <w:rPr>
          <w:rFonts w:hint="eastAsia"/>
          <w:vertAlign w:val="superscript"/>
        </w:rPr>
        <w:t>2</w:t>
      </w:r>
      <w:r>
        <w:rPr>
          <w:rFonts w:hint="eastAsia"/>
        </w:rPr>
        <w:t>，采用C30混凝土，标记为：</w:t>
      </w:r>
    </w:p>
    <w:p w:rsidR="00E04E95" w:rsidRDefault="00E04E95" w:rsidP="00E04E95">
      <w:pPr>
        <w:pStyle w:val="a5"/>
        <w:ind w:firstLine="420"/>
      </w:pPr>
      <w:r>
        <w:rPr>
          <w:rFonts w:hint="eastAsia"/>
        </w:rPr>
        <w:t>YTB-B1225-2.5/C30。</w:t>
      </w:r>
    </w:p>
    <w:p w:rsidR="00E04E95" w:rsidRDefault="00E04E95" w:rsidP="00E04E95">
      <w:pPr>
        <w:pStyle w:val="a5"/>
        <w:ind w:firstLine="420"/>
      </w:pPr>
      <w:r>
        <w:rPr>
          <w:rFonts w:hint="eastAsia"/>
        </w:rPr>
        <w:t>示例2：不带平板型梁板式楼梯，梯段宽度为1200mm，梯段投影长度为2600mm，楼梯间均布活荷载3.0kN/m</w:t>
      </w:r>
      <w:r w:rsidRPr="006A5637">
        <w:rPr>
          <w:rFonts w:hint="eastAsia"/>
          <w:vertAlign w:val="superscript"/>
        </w:rPr>
        <w:t>2</w:t>
      </w:r>
      <w:r>
        <w:rPr>
          <w:rFonts w:hint="eastAsia"/>
        </w:rPr>
        <w:t>，采用C40混凝土，标记为：</w:t>
      </w:r>
    </w:p>
    <w:p w:rsidR="00E04E95" w:rsidRDefault="00E04E95" w:rsidP="00E04E95">
      <w:pPr>
        <w:pStyle w:val="a5"/>
        <w:ind w:firstLine="420"/>
      </w:pPr>
      <w:r>
        <w:rPr>
          <w:rFonts w:hint="eastAsia"/>
        </w:rPr>
        <w:t>YTL-A1226-3.0/C40。</w:t>
      </w:r>
    </w:p>
    <w:p w:rsidR="00E04E95" w:rsidRDefault="00E04E95" w:rsidP="00E04E95">
      <w:pPr>
        <w:pStyle w:val="a6"/>
        <w:spacing w:beforeLines="100" w:before="312" w:afterLines="100" w:after="312"/>
      </w:pPr>
      <w:bookmarkStart w:id="12" w:name="_Toc480158224"/>
      <w:r>
        <w:rPr>
          <w:rFonts w:hint="eastAsia"/>
        </w:rPr>
        <w:t>5</w:t>
      </w:r>
      <w:r>
        <w:t xml:space="preserve"> </w:t>
      </w:r>
      <w:r>
        <w:rPr>
          <w:rFonts w:hint="eastAsia"/>
        </w:rPr>
        <w:t xml:space="preserve"> 一般规定</w:t>
      </w:r>
      <w:bookmarkEnd w:id="12"/>
    </w:p>
    <w:p w:rsidR="00E04E95" w:rsidRDefault="00E04E95" w:rsidP="00E04E95">
      <w:pPr>
        <w:pStyle w:val="a5"/>
        <w:ind w:firstLineChars="0" w:firstLine="0"/>
      </w:pPr>
      <w:r>
        <w:rPr>
          <w:rFonts w:ascii="黑体" w:eastAsia="黑体" w:hint="eastAsia"/>
          <w:noProof w:val="0"/>
        </w:rPr>
        <w:t>5.1</w:t>
      </w:r>
      <w:r>
        <w:rPr>
          <w:rFonts w:hint="eastAsia"/>
        </w:rPr>
        <w:t xml:space="preserve">  楼梯的设计、生产除应符合本标准的规定外，尚应符合国家现行的有关标准的规定。</w:t>
      </w:r>
    </w:p>
    <w:p w:rsidR="00E04E95" w:rsidRDefault="00E04E95" w:rsidP="00E04E95">
      <w:pPr>
        <w:pStyle w:val="a5"/>
        <w:ind w:firstLineChars="0" w:firstLine="0"/>
      </w:pPr>
      <w:r>
        <w:rPr>
          <w:rFonts w:ascii="黑体" w:eastAsia="黑体" w:hint="eastAsia"/>
          <w:noProof w:val="0"/>
        </w:rPr>
        <w:t xml:space="preserve">5.2  </w:t>
      </w:r>
      <w:r>
        <w:rPr>
          <w:rFonts w:hint="eastAsia"/>
        </w:rPr>
        <w:t>混凝土的原材料质量应分别符合国家现行标准GB175、GB 50119、JGJ 28、JGJ51、JGJ52、JGJ5</w:t>
      </w:r>
      <w:r>
        <w:t>3</w:t>
      </w:r>
      <w:r>
        <w:rPr>
          <w:rFonts w:hint="eastAsia"/>
        </w:rPr>
        <w:t>、JGJ55、JGJ63、JGJ/T221的规定。</w:t>
      </w:r>
    </w:p>
    <w:p w:rsidR="00E04E95" w:rsidRDefault="00E04E95" w:rsidP="00E04E95">
      <w:pPr>
        <w:pStyle w:val="a5"/>
        <w:ind w:firstLineChars="0" w:firstLine="0"/>
      </w:pPr>
      <w:r>
        <w:rPr>
          <w:rFonts w:ascii="黑体" w:eastAsia="黑体"/>
          <w:noProof w:val="0"/>
        </w:rPr>
        <w:t>5</w:t>
      </w:r>
      <w:r w:rsidRPr="00CD7B2C">
        <w:rPr>
          <w:rFonts w:ascii="黑体" w:eastAsia="黑体" w:hint="eastAsia"/>
          <w:noProof w:val="0"/>
        </w:rPr>
        <w:t>.</w:t>
      </w:r>
      <w:r>
        <w:rPr>
          <w:rFonts w:ascii="黑体" w:eastAsia="黑体"/>
          <w:noProof w:val="0"/>
        </w:rPr>
        <w:t>3</w:t>
      </w:r>
      <w:r>
        <w:rPr>
          <w:rFonts w:hint="eastAsia"/>
        </w:rPr>
        <w:t xml:space="preserve">  混凝土强度等级应</w:t>
      </w:r>
      <w:r>
        <w:t>符合设计要求，且</w:t>
      </w:r>
      <w:r>
        <w:rPr>
          <w:rFonts w:hint="eastAsia"/>
        </w:rPr>
        <w:t>不宜低于C30。</w:t>
      </w:r>
    </w:p>
    <w:p w:rsidR="00E04E95" w:rsidRDefault="00E04E95" w:rsidP="00E04E95">
      <w:pPr>
        <w:pStyle w:val="a5"/>
        <w:ind w:firstLineChars="0" w:firstLine="0"/>
      </w:pPr>
      <w:r w:rsidRPr="00CD7B2C">
        <w:rPr>
          <w:rFonts w:ascii="黑体" w:eastAsia="黑体" w:hint="eastAsia"/>
          <w:noProof w:val="0"/>
        </w:rPr>
        <w:t>5.</w:t>
      </w:r>
      <w:r>
        <w:rPr>
          <w:rFonts w:ascii="黑体" w:eastAsia="黑体"/>
          <w:noProof w:val="0"/>
        </w:rPr>
        <w:t>4</w:t>
      </w:r>
      <w:r>
        <w:t xml:space="preserve">  </w:t>
      </w:r>
      <w:r>
        <w:rPr>
          <w:rFonts w:hint="eastAsia"/>
        </w:rPr>
        <w:t>纵向受力钢筋宜采用热轧钢筋HPB300级和HRB400级，其材质和性能应分别符合GB 1499.1、GB 1499.2的规定。</w:t>
      </w:r>
    </w:p>
    <w:p w:rsidR="00E04E95" w:rsidRDefault="00E04E95" w:rsidP="00E04E95">
      <w:pPr>
        <w:pStyle w:val="a5"/>
        <w:ind w:firstLineChars="0" w:firstLine="0"/>
      </w:pPr>
      <w:r w:rsidRPr="00CD7B2C">
        <w:rPr>
          <w:rFonts w:ascii="黑体" w:eastAsia="黑体" w:hint="eastAsia"/>
          <w:noProof w:val="0"/>
        </w:rPr>
        <w:t>5.</w:t>
      </w:r>
      <w:r>
        <w:rPr>
          <w:rFonts w:ascii="黑体" w:eastAsia="黑体"/>
          <w:noProof w:val="0"/>
        </w:rPr>
        <w:t>5</w:t>
      </w:r>
      <w:r>
        <w:rPr>
          <w:rFonts w:hint="eastAsia"/>
        </w:rPr>
        <w:t xml:space="preserve"> </w:t>
      </w:r>
      <w:r>
        <w:t xml:space="preserve"> </w:t>
      </w:r>
      <w:r>
        <w:rPr>
          <w:rFonts w:hint="eastAsia"/>
        </w:rPr>
        <w:t>钢筋的加工、连接与安装应符合现行国家标准GB 50666和GB 50204等的有关规定。</w:t>
      </w:r>
    </w:p>
    <w:p w:rsidR="00E04E95" w:rsidRDefault="00E04E95" w:rsidP="00E04E95">
      <w:pPr>
        <w:pStyle w:val="a5"/>
        <w:ind w:firstLineChars="0" w:firstLine="0"/>
      </w:pPr>
      <w:r w:rsidRPr="00CD7B2C">
        <w:rPr>
          <w:rFonts w:ascii="黑体" w:eastAsia="黑体" w:hint="eastAsia"/>
          <w:noProof w:val="0"/>
        </w:rPr>
        <w:t>5.</w:t>
      </w:r>
      <w:r>
        <w:rPr>
          <w:rFonts w:ascii="黑体" w:eastAsia="黑体"/>
          <w:noProof w:val="0"/>
        </w:rPr>
        <w:t>6</w:t>
      </w:r>
      <w:r>
        <w:rPr>
          <w:rFonts w:hint="eastAsia"/>
        </w:rPr>
        <w:t xml:space="preserve"> </w:t>
      </w:r>
      <w:r>
        <w:t xml:space="preserve"> </w:t>
      </w:r>
      <w:r>
        <w:rPr>
          <w:rFonts w:hint="eastAsia"/>
        </w:rPr>
        <w:t>吊装用预埋件宜采用内埋式螺母、内埋式吊杆等，且应符合国家现行相关标准的规定。当采用吊钩时，应采用未经冷加工的HPB300级钢筋或Q235圆钢制作。</w:t>
      </w:r>
    </w:p>
    <w:p w:rsidR="00E04E95" w:rsidRDefault="00E04E95" w:rsidP="00E04E95">
      <w:pPr>
        <w:pStyle w:val="a5"/>
        <w:ind w:firstLineChars="0" w:firstLine="0"/>
      </w:pPr>
      <w:r w:rsidRPr="00CD7B2C">
        <w:rPr>
          <w:rFonts w:ascii="黑体" w:eastAsia="黑体" w:hint="eastAsia"/>
          <w:noProof w:val="0"/>
        </w:rPr>
        <w:t>5.</w:t>
      </w:r>
      <w:r w:rsidRPr="00CD7B2C">
        <w:rPr>
          <w:rFonts w:ascii="黑体" w:eastAsia="黑体"/>
          <w:noProof w:val="0"/>
        </w:rPr>
        <w:t>7</w:t>
      </w:r>
      <w:r>
        <w:rPr>
          <w:rFonts w:hint="eastAsia"/>
        </w:rPr>
        <w:t xml:space="preserve">  钢筋、钢丝和预埋件钢材应有出厂质量证明书和进厂试验报告单，并严格按钢号、规格堆存，不得混淆，同时应防止污染和腐蚀。 </w:t>
      </w:r>
    </w:p>
    <w:p w:rsidR="00E04E95" w:rsidRDefault="00E04E95" w:rsidP="00E04E95">
      <w:pPr>
        <w:pStyle w:val="a5"/>
        <w:ind w:firstLineChars="0" w:firstLine="0"/>
      </w:pPr>
      <w:r>
        <w:rPr>
          <w:rFonts w:ascii="黑体" w:eastAsia="黑体" w:hint="eastAsia"/>
          <w:noProof w:val="0"/>
        </w:rPr>
        <w:t>5.</w:t>
      </w:r>
      <w:r>
        <w:rPr>
          <w:rFonts w:ascii="黑体" w:eastAsia="黑体"/>
          <w:noProof w:val="0"/>
        </w:rPr>
        <w:t>8</w:t>
      </w:r>
      <w:r>
        <w:rPr>
          <w:rFonts w:hint="eastAsia"/>
        </w:rPr>
        <w:t xml:space="preserve">  预制混凝土楼梯与支承构件之间宜采用简支连接。采用简支连接时，应符合下列规定：</w:t>
      </w:r>
    </w:p>
    <w:p w:rsidR="00E04E95" w:rsidRDefault="00E04E95" w:rsidP="00E04E95">
      <w:pPr>
        <w:pStyle w:val="a5"/>
        <w:ind w:firstLineChars="0" w:firstLine="0"/>
      </w:pPr>
      <w:r>
        <w:rPr>
          <w:rFonts w:ascii="黑体" w:eastAsia="黑体" w:hint="eastAsia"/>
          <w:noProof w:val="0"/>
        </w:rPr>
        <w:t>5.</w:t>
      </w:r>
      <w:r>
        <w:rPr>
          <w:rFonts w:ascii="黑体" w:eastAsia="黑体"/>
          <w:noProof w:val="0"/>
        </w:rPr>
        <w:t>8</w:t>
      </w:r>
      <w:r>
        <w:rPr>
          <w:rFonts w:ascii="黑体" w:eastAsia="黑体" w:hint="eastAsia"/>
          <w:noProof w:val="0"/>
        </w:rPr>
        <w:t>.1</w:t>
      </w:r>
      <w:r>
        <w:rPr>
          <w:rFonts w:hint="eastAsia"/>
        </w:rPr>
        <w:t xml:space="preserve">  预制混凝土楼梯宜一端设置固定铰，另一端设置滑动铰，其转动及滑动变形能力应满足结构层间位移的要求，且端部在支承构件上应有一定的搁置长度。</w:t>
      </w:r>
    </w:p>
    <w:p w:rsidR="00E04E95" w:rsidRDefault="00E04E95" w:rsidP="00E04E95">
      <w:pPr>
        <w:pStyle w:val="a5"/>
        <w:ind w:firstLineChars="0" w:firstLine="0"/>
      </w:pPr>
      <w:r>
        <w:rPr>
          <w:rFonts w:ascii="黑体" w:eastAsia="黑体" w:hint="eastAsia"/>
          <w:noProof w:val="0"/>
        </w:rPr>
        <w:t>5.</w:t>
      </w:r>
      <w:r>
        <w:rPr>
          <w:rFonts w:ascii="黑体" w:eastAsia="黑体"/>
          <w:noProof w:val="0"/>
        </w:rPr>
        <w:t>8</w:t>
      </w:r>
      <w:r>
        <w:rPr>
          <w:rFonts w:ascii="黑体" w:eastAsia="黑体" w:hint="eastAsia"/>
          <w:noProof w:val="0"/>
        </w:rPr>
        <w:t>.2</w:t>
      </w:r>
      <w:r>
        <w:rPr>
          <w:rFonts w:hint="eastAsia"/>
        </w:rPr>
        <w:t xml:space="preserve">  预制混凝土楼梯设置滑动铰的端部应采取防止滑落的构造措施。</w:t>
      </w:r>
    </w:p>
    <w:p w:rsidR="00E04E95" w:rsidRDefault="00E04E95" w:rsidP="00E04E95">
      <w:pPr>
        <w:pStyle w:val="a5"/>
        <w:ind w:firstLineChars="0" w:firstLine="0"/>
      </w:pPr>
      <w:r>
        <w:rPr>
          <w:rFonts w:ascii="黑体" w:eastAsia="黑体" w:hint="eastAsia"/>
          <w:noProof w:val="0"/>
        </w:rPr>
        <w:t>5.</w:t>
      </w:r>
      <w:r>
        <w:rPr>
          <w:rFonts w:ascii="黑体" w:eastAsia="黑体"/>
          <w:noProof w:val="0"/>
        </w:rPr>
        <w:t>8</w:t>
      </w:r>
      <w:r>
        <w:rPr>
          <w:rFonts w:ascii="黑体" w:eastAsia="黑体" w:hint="eastAsia"/>
          <w:noProof w:val="0"/>
        </w:rPr>
        <w:t xml:space="preserve">.3 </w:t>
      </w:r>
      <w:r>
        <w:rPr>
          <w:rFonts w:hint="eastAsia"/>
        </w:rPr>
        <w:t xml:space="preserve"> 滑动铰应从构造及材料上保证在其滑动性能。</w:t>
      </w:r>
    </w:p>
    <w:p w:rsidR="00E04E95" w:rsidRDefault="00E04E95" w:rsidP="00E04E95">
      <w:pPr>
        <w:pStyle w:val="a5"/>
        <w:ind w:firstLineChars="0" w:firstLine="0"/>
      </w:pPr>
      <w:r>
        <w:rPr>
          <w:rFonts w:ascii="黑体" w:eastAsia="黑体" w:hint="eastAsia"/>
          <w:noProof w:val="0"/>
        </w:rPr>
        <w:t>5.</w:t>
      </w:r>
      <w:r>
        <w:rPr>
          <w:rFonts w:ascii="黑体" w:eastAsia="黑体"/>
          <w:noProof w:val="0"/>
        </w:rPr>
        <w:t>9</w:t>
      </w:r>
      <w:r>
        <w:rPr>
          <w:rFonts w:hint="eastAsia"/>
        </w:rPr>
        <w:t xml:space="preserve">  钢筋保护层厚度应满足现行国家标准GB 50010的有关要求，并不应小于15mm。</w:t>
      </w:r>
    </w:p>
    <w:p w:rsidR="00E04E95" w:rsidRDefault="00E04E95" w:rsidP="00E04E95">
      <w:pPr>
        <w:pStyle w:val="a5"/>
        <w:ind w:firstLineChars="0" w:firstLine="0"/>
      </w:pPr>
      <w:r>
        <w:rPr>
          <w:rFonts w:ascii="黑体" w:eastAsia="黑体" w:hint="eastAsia"/>
          <w:noProof w:val="0"/>
        </w:rPr>
        <w:t>5.</w:t>
      </w:r>
      <w:r>
        <w:rPr>
          <w:rFonts w:ascii="黑体" w:eastAsia="黑体"/>
          <w:noProof w:val="0"/>
        </w:rPr>
        <w:t>10</w:t>
      </w:r>
      <w:r>
        <w:rPr>
          <w:rFonts w:hint="eastAsia"/>
        </w:rPr>
        <w:t xml:space="preserve">  预制混凝土楼梯宜设置双层双向钢筋。</w:t>
      </w:r>
    </w:p>
    <w:p w:rsidR="00E04E95" w:rsidRDefault="00E04E95" w:rsidP="00E04E95">
      <w:pPr>
        <w:pStyle w:val="a6"/>
        <w:spacing w:beforeLines="100" w:before="312" w:afterLines="100" w:after="312"/>
      </w:pPr>
      <w:bookmarkStart w:id="13" w:name="_Toc480158225"/>
      <w:r>
        <w:rPr>
          <w:rFonts w:hint="eastAsia"/>
        </w:rPr>
        <w:t>6  要求</w:t>
      </w:r>
      <w:bookmarkEnd w:id="13"/>
    </w:p>
    <w:p w:rsidR="00E04E95" w:rsidRDefault="00E04E95" w:rsidP="00E04E95">
      <w:pPr>
        <w:pStyle w:val="a5"/>
        <w:spacing w:beforeLines="50" w:before="156" w:afterLines="50" w:after="156"/>
        <w:ind w:firstLine="420"/>
        <w:rPr>
          <w:rFonts w:ascii="黑体" w:eastAsia="黑体"/>
          <w:noProof w:val="0"/>
        </w:rPr>
      </w:pPr>
      <w:r w:rsidRPr="001D4DC9">
        <w:rPr>
          <w:rFonts w:ascii="黑体" w:eastAsia="黑体"/>
          <w:noProof w:val="0"/>
        </w:rPr>
        <w:t>6.1</w:t>
      </w:r>
      <w:r w:rsidRPr="001D4DC9">
        <w:rPr>
          <w:rFonts w:ascii="黑体" w:eastAsia="黑体" w:hint="eastAsia"/>
          <w:noProof w:val="0"/>
        </w:rPr>
        <w:t xml:space="preserve">  外观质量</w:t>
      </w:r>
    </w:p>
    <w:p w:rsidR="00E04E95" w:rsidRDefault="00E04E95" w:rsidP="00E04E95">
      <w:pPr>
        <w:pStyle w:val="a5"/>
        <w:ind w:firstLine="420"/>
      </w:pPr>
      <w:r>
        <w:rPr>
          <w:rFonts w:hint="eastAsia"/>
        </w:rPr>
        <w:t>预制混凝土楼梯的外观质量应符合表1的规定。</w:t>
      </w:r>
    </w:p>
    <w:p w:rsidR="00E04E95" w:rsidRPr="001D4DC9" w:rsidRDefault="00E04E95" w:rsidP="00E04E95">
      <w:pPr>
        <w:pStyle w:val="a5"/>
        <w:spacing w:beforeLines="50" w:before="156" w:afterLines="50" w:after="156"/>
        <w:ind w:firstLine="420"/>
        <w:rPr>
          <w:rFonts w:ascii="黑体" w:eastAsia="黑体" w:hAnsi="黑体"/>
        </w:rPr>
      </w:pPr>
      <w:r w:rsidRPr="001D4DC9">
        <w:rPr>
          <w:rFonts w:ascii="黑体" w:eastAsia="黑体" w:hAnsi="黑体" w:hint="eastAsia"/>
        </w:rPr>
        <w:t>表1  外观质量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193"/>
        <w:gridCol w:w="2476"/>
        <w:gridCol w:w="3721"/>
      </w:tblGrid>
      <w:tr w:rsidR="00E04E95" w:rsidTr="009F62D5">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项次</w:t>
            </w:r>
          </w:p>
        </w:tc>
        <w:tc>
          <w:tcPr>
            <w:tcW w:w="2152"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项目</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质量要求</w:t>
            </w:r>
          </w:p>
        </w:tc>
      </w:tr>
      <w:tr w:rsidR="00E04E95" w:rsidTr="009F62D5">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1</w:t>
            </w:r>
          </w:p>
        </w:tc>
        <w:tc>
          <w:tcPr>
            <w:tcW w:w="2152"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露筋</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不应有</w:t>
            </w:r>
          </w:p>
        </w:tc>
      </w:tr>
      <w:tr w:rsidR="00E04E95" w:rsidTr="009F62D5">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lastRenderedPageBreak/>
              <w:t>2</w:t>
            </w:r>
          </w:p>
        </w:tc>
        <w:tc>
          <w:tcPr>
            <w:tcW w:w="70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破损孔洞</w:t>
            </w:r>
          </w:p>
        </w:tc>
        <w:tc>
          <w:tcPr>
            <w:tcW w:w="145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任何部位</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不应有</w:t>
            </w:r>
          </w:p>
        </w:tc>
      </w:tr>
      <w:tr w:rsidR="00E04E95" w:rsidTr="009F62D5">
        <w:trPr>
          <w:trHeight w:val="233"/>
          <w:jc w:val="center"/>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3</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蜂窝</w:t>
            </w:r>
          </w:p>
        </w:tc>
        <w:tc>
          <w:tcPr>
            <w:tcW w:w="145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主要受力部位</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不应有</w:t>
            </w:r>
          </w:p>
        </w:tc>
      </w:tr>
      <w:tr w:rsidR="00E04E95" w:rsidTr="009F62D5">
        <w:trPr>
          <w:trHeight w:val="232"/>
          <w:jc w:val="center"/>
        </w:trPr>
        <w:tc>
          <w:tcPr>
            <w:tcW w:w="664"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45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次要部位</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总面积不超过板面积的1%，且每处不超过0.01m2</w:t>
            </w:r>
          </w:p>
        </w:tc>
      </w:tr>
      <w:tr w:rsidR="00E04E95" w:rsidTr="009F62D5">
        <w:trPr>
          <w:trHeight w:val="93"/>
          <w:jc w:val="center"/>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4</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裂缝</w:t>
            </w:r>
          </w:p>
        </w:tc>
        <w:tc>
          <w:tcPr>
            <w:tcW w:w="145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影响结构性能和使用</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不应有</w:t>
            </w:r>
          </w:p>
        </w:tc>
      </w:tr>
      <w:tr w:rsidR="00E04E95" w:rsidTr="009F62D5">
        <w:trPr>
          <w:trHeight w:val="93"/>
          <w:jc w:val="center"/>
        </w:trPr>
        <w:tc>
          <w:tcPr>
            <w:tcW w:w="664"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45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不影响结构性能和使用</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缝宽不大于0.1mm</w:t>
            </w:r>
          </w:p>
        </w:tc>
      </w:tr>
      <w:tr w:rsidR="00E04E95" w:rsidTr="009F62D5">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5</w:t>
            </w:r>
          </w:p>
        </w:tc>
        <w:tc>
          <w:tcPr>
            <w:tcW w:w="2152"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外形缺陷</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影响安装及使用功能的不应有，其它不宜有</w:t>
            </w:r>
          </w:p>
        </w:tc>
      </w:tr>
      <w:tr w:rsidR="00E04E95" w:rsidTr="009F62D5">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6</w:t>
            </w:r>
          </w:p>
        </w:tc>
        <w:tc>
          <w:tcPr>
            <w:tcW w:w="2152"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外表缺陷</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不超过所在面的3%</w:t>
            </w:r>
          </w:p>
        </w:tc>
      </w:tr>
      <w:tr w:rsidR="00E04E95" w:rsidTr="009F62D5">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7</w:t>
            </w:r>
          </w:p>
        </w:tc>
        <w:tc>
          <w:tcPr>
            <w:tcW w:w="2152"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外表沾污</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不应有</w:t>
            </w:r>
          </w:p>
        </w:tc>
      </w:tr>
      <w:tr w:rsidR="00E04E95" w:rsidTr="009F62D5">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8</w:t>
            </w:r>
          </w:p>
        </w:tc>
        <w:tc>
          <w:tcPr>
            <w:tcW w:w="2152"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连接部位混凝土疏松和预埋件松动</w:t>
            </w:r>
          </w:p>
        </w:tc>
        <w:tc>
          <w:tcPr>
            <w:tcW w:w="218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不应有</w:t>
            </w:r>
          </w:p>
        </w:tc>
      </w:tr>
      <w:tr w:rsidR="00E04E95" w:rsidTr="009F62D5">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left"/>
              <w:rPr>
                <w:kern w:val="2"/>
              </w:rPr>
            </w:pPr>
            <w:r>
              <w:rPr>
                <w:rFonts w:hint="eastAsia"/>
                <w:kern w:val="2"/>
              </w:rPr>
              <w:t>注1：露筋指板内钢筋未被混凝土包裹而外露的缺陷。</w:t>
            </w:r>
          </w:p>
          <w:p w:rsidR="00E04E95" w:rsidRDefault="00E04E95" w:rsidP="009F62D5">
            <w:pPr>
              <w:pStyle w:val="a5"/>
              <w:ind w:firstLineChars="0" w:firstLine="0"/>
              <w:jc w:val="left"/>
              <w:rPr>
                <w:kern w:val="2"/>
              </w:rPr>
            </w:pPr>
            <w:r>
              <w:rPr>
                <w:rFonts w:hint="eastAsia"/>
                <w:kern w:val="2"/>
              </w:rPr>
              <w:t>注2：破损孔洞是指混凝土中破损深度和长度均超过保护层厚度的孔穴。</w:t>
            </w:r>
          </w:p>
          <w:p w:rsidR="00E04E95" w:rsidRDefault="00E04E95" w:rsidP="009F62D5">
            <w:pPr>
              <w:pStyle w:val="a5"/>
              <w:ind w:firstLineChars="0" w:firstLine="0"/>
              <w:jc w:val="left"/>
              <w:rPr>
                <w:kern w:val="2"/>
              </w:rPr>
            </w:pPr>
            <w:r>
              <w:rPr>
                <w:rFonts w:hint="eastAsia"/>
                <w:kern w:val="2"/>
              </w:rPr>
              <w:t>注3：蜂窝指板混凝土表面缺少水泥砂浆而形成石子外露的缺陷。</w:t>
            </w:r>
          </w:p>
          <w:p w:rsidR="00E04E95" w:rsidRDefault="00E04E95" w:rsidP="009F62D5">
            <w:pPr>
              <w:pStyle w:val="a5"/>
              <w:ind w:firstLineChars="0" w:firstLine="0"/>
              <w:jc w:val="left"/>
              <w:rPr>
                <w:kern w:val="2"/>
              </w:rPr>
            </w:pPr>
            <w:r>
              <w:rPr>
                <w:rFonts w:hint="eastAsia"/>
                <w:kern w:val="2"/>
              </w:rPr>
              <w:t>注4：裂缝指深入混凝土内的缝隙。</w:t>
            </w:r>
          </w:p>
          <w:p w:rsidR="00E04E95" w:rsidRDefault="00E04E95" w:rsidP="009F62D5">
            <w:pPr>
              <w:pStyle w:val="a5"/>
              <w:ind w:firstLineChars="0" w:firstLine="0"/>
              <w:jc w:val="left"/>
              <w:rPr>
                <w:kern w:val="2"/>
              </w:rPr>
            </w:pPr>
            <w:r>
              <w:rPr>
                <w:rFonts w:hint="eastAsia"/>
                <w:kern w:val="2"/>
              </w:rPr>
              <w:t>注5：板端部缺陷指板端处混凝土疏松或受力钢筋松动等缺陷。</w:t>
            </w:r>
          </w:p>
          <w:p w:rsidR="00E04E95" w:rsidRDefault="00E04E95" w:rsidP="009F62D5">
            <w:pPr>
              <w:pStyle w:val="a5"/>
              <w:ind w:firstLineChars="0" w:firstLine="0"/>
              <w:jc w:val="left"/>
              <w:rPr>
                <w:kern w:val="2"/>
              </w:rPr>
            </w:pPr>
            <w:r>
              <w:rPr>
                <w:rFonts w:hint="eastAsia"/>
                <w:kern w:val="2"/>
              </w:rPr>
              <w:t>注6：外表缺陷指板端头不直、倾斜、缺棱掉角、飞边和凸肋疤瘤。</w:t>
            </w:r>
          </w:p>
          <w:p w:rsidR="00E04E95" w:rsidRDefault="00E04E95" w:rsidP="009F62D5">
            <w:pPr>
              <w:pStyle w:val="a5"/>
              <w:ind w:firstLineChars="0" w:firstLine="0"/>
              <w:jc w:val="left"/>
              <w:rPr>
                <w:kern w:val="2"/>
              </w:rPr>
            </w:pPr>
            <w:r>
              <w:rPr>
                <w:rFonts w:hint="eastAsia"/>
                <w:kern w:val="2"/>
              </w:rPr>
              <w:t>注7：外形缺陷指表面麻面、掉皮、起砂和漏抹。</w:t>
            </w:r>
          </w:p>
          <w:p w:rsidR="00E04E95" w:rsidRDefault="00E04E95" w:rsidP="009F62D5">
            <w:pPr>
              <w:pStyle w:val="a5"/>
              <w:ind w:firstLineChars="0" w:firstLine="0"/>
              <w:jc w:val="left"/>
              <w:rPr>
                <w:kern w:val="2"/>
              </w:rPr>
            </w:pPr>
            <w:r>
              <w:rPr>
                <w:rFonts w:hint="eastAsia"/>
                <w:kern w:val="2"/>
              </w:rPr>
              <w:t>注8：外表玷污指构件板表面有油污或粘杂物。</w:t>
            </w:r>
          </w:p>
          <w:p w:rsidR="00E04E95" w:rsidRDefault="00E04E95" w:rsidP="009F62D5">
            <w:pPr>
              <w:pStyle w:val="a5"/>
              <w:ind w:firstLineChars="0" w:firstLine="0"/>
              <w:jc w:val="left"/>
              <w:rPr>
                <w:kern w:val="2"/>
              </w:rPr>
            </w:pPr>
            <w:r>
              <w:rPr>
                <w:rFonts w:hint="eastAsia"/>
                <w:kern w:val="2"/>
              </w:rPr>
              <w:t>注9：主要受力部位指弯矩剪力较大部位。</w:t>
            </w:r>
          </w:p>
        </w:tc>
      </w:tr>
    </w:tbl>
    <w:p w:rsidR="00E04E95" w:rsidRPr="001D4DC9" w:rsidRDefault="00E04E95" w:rsidP="00E04E95">
      <w:pPr>
        <w:pStyle w:val="a5"/>
        <w:spacing w:beforeLines="50" w:before="156" w:afterLines="50" w:after="156"/>
        <w:ind w:firstLine="420"/>
        <w:rPr>
          <w:rFonts w:ascii="黑体" w:eastAsia="黑体"/>
          <w:noProof w:val="0"/>
        </w:rPr>
      </w:pPr>
      <w:r>
        <w:rPr>
          <w:rFonts w:ascii="黑体" w:eastAsia="黑体"/>
          <w:noProof w:val="0"/>
        </w:rPr>
        <w:t>6.2</w:t>
      </w:r>
      <w:r w:rsidRPr="001D4DC9">
        <w:rPr>
          <w:rFonts w:ascii="黑体" w:eastAsia="黑体" w:hint="eastAsia"/>
          <w:noProof w:val="0"/>
        </w:rPr>
        <w:t xml:space="preserve">  尺寸偏差</w:t>
      </w:r>
    </w:p>
    <w:p w:rsidR="00E04E95" w:rsidRDefault="00E04E95" w:rsidP="00E04E95">
      <w:pPr>
        <w:pStyle w:val="a5"/>
        <w:ind w:firstLine="420"/>
      </w:pPr>
      <w:r>
        <w:rPr>
          <w:rFonts w:hint="eastAsia"/>
        </w:rPr>
        <w:t>板各部尺寸偏差应符合表2的规定。</w:t>
      </w:r>
    </w:p>
    <w:p w:rsidR="00E04E95" w:rsidRPr="001D4DC9" w:rsidRDefault="00E04E95" w:rsidP="00E04E95">
      <w:pPr>
        <w:pStyle w:val="a5"/>
        <w:spacing w:beforeLines="50" w:before="156" w:afterLines="50" w:after="156"/>
        <w:ind w:firstLine="420"/>
        <w:rPr>
          <w:rFonts w:ascii="黑体" w:eastAsia="黑体" w:hAnsi="黑体"/>
        </w:rPr>
      </w:pPr>
      <w:r w:rsidRPr="001D4DC9">
        <w:rPr>
          <w:rFonts w:ascii="黑体" w:eastAsia="黑体" w:hAnsi="黑体" w:hint="eastAsia"/>
        </w:rPr>
        <w:t>表2  尺寸偏差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124"/>
        <w:gridCol w:w="2495"/>
        <w:gridCol w:w="2405"/>
      </w:tblGrid>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序号</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项目</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允许偏差</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长度</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+10，-5</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2</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宽度</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±5</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3</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高度（厚度）</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+5，-3</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4</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侧向弯曲</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L/750且≤20</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5</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翘曲</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L/750</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6</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表面平整度</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5</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7</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对角线差</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10</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8</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踏步高</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±5</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9</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踏步宽</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±3</w:t>
            </w:r>
          </w:p>
        </w:tc>
      </w:tr>
      <w:tr w:rsidR="00E04E95" w:rsidTr="009F62D5">
        <w:tc>
          <w:tcPr>
            <w:tcW w:w="87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10</w:t>
            </w:r>
          </w:p>
        </w:tc>
        <w:tc>
          <w:tcPr>
            <w:tcW w:w="27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钢筋保护层</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+5，-3</w:t>
            </w:r>
          </w:p>
        </w:tc>
      </w:tr>
      <w:tr w:rsidR="00E04E95" w:rsidTr="009F62D5">
        <w:trPr>
          <w:trHeight w:val="233"/>
        </w:trPr>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12</w:t>
            </w:r>
          </w:p>
        </w:tc>
        <w:tc>
          <w:tcPr>
            <w:tcW w:w="1246"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预埋件</w:t>
            </w:r>
          </w:p>
        </w:tc>
        <w:tc>
          <w:tcPr>
            <w:tcW w:w="14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中心位置偏移</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10</w:t>
            </w:r>
          </w:p>
        </w:tc>
      </w:tr>
      <w:tr w:rsidR="00E04E95" w:rsidTr="009F62D5">
        <w:trPr>
          <w:trHeight w:val="232"/>
        </w:trPr>
        <w:tc>
          <w:tcPr>
            <w:tcW w:w="879"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center"/>
              <w:rPr>
                <w:rFonts w:ascii="宋体"/>
                <w:noProof/>
                <w:szCs w:val="20"/>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4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高度位置</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3</w:t>
            </w:r>
          </w:p>
        </w:tc>
      </w:tr>
      <w:tr w:rsidR="00E04E95" w:rsidTr="009F62D5">
        <w:trPr>
          <w:trHeight w:val="233"/>
        </w:trPr>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13</w:t>
            </w:r>
          </w:p>
        </w:tc>
        <w:tc>
          <w:tcPr>
            <w:tcW w:w="1246"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预留孔洞</w:t>
            </w:r>
          </w:p>
        </w:tc>
        <w:tc>
          <w:tcPr>
            <w:tcW w:w="14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中心位置偏移</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10</w:t>
            </w:r>
          </w:p>
        </w:tc>
      </w:tr>
      <w:tr w:rsidR="00E04E95" w:rsidTr="009F62D5">
        <w:trPr>
          <w:trHeight w:val="232"/>
        </w:trPr>
        <w:tc>
          <w:tcPr>
            <w:tcW w:w="879"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center"/>
              <w:rPr>
                <w:rFonts w:ascii="宋体"/>
                <w:noProof/>
                <w:szCs w:val="20"/>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464"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规格尺寸</w:t>
            </w:r>
          </w:p>
        </w:tc>
        <w:tc>
          <w:tcPr>
            <w:tcW w:w="141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+10,0</w:t>
            </w:r>
          </w:p>
        </w:tc>
      </w:tr>
    </w:tbl>
    <w:p w:rsidR="00E04E95" w:rsidRPr="001D4DC9" w:rsidRDefault="00E04E95" w:rsidP="00E04E95">
      <w:pPr>
        <w:pStyle w:val="a5"/>
        <w:spacing w:beforeLines="50" w:before="156" w:afterLines="50" w:after="156"/>
        <w:ind w:firstLine="420"/>
        <w:rPr>
          <w:rFonts w:ascii="黑体" w:eastAsia="黑体"/>
          <w:noProof w:val="0"/>
        </w:rPr>
      </w:pPr>
      <w:r>
        <w:rPr>
          <w:rFonts w:ascii="黑体" w:eastAsia="黑体"/>
          <w:noProof w:val="0"/>
        </w:rPr>
        <w:t>6.3</w:t>
      </w:r>
      <w:r w:rsidRPr="001D4DC9">
        <w:rPr>
          <w:rFonts w:ascii="黑体" w:eastAsia="黑体" w:hint="eastAsia"/>
          <w:noProof w:val="0"/>
        </w:rPr>
        <w:t xml:space="preserve">  结构性能检验</w:t>
      </w:r>
    </w:p>
    <w:p w:rsidR="00E04E95" w:rsidRDefault="00E04E95" w:rsidP="00E04E95">
      <w:pPr>
        <w:pStyle w:val="a5"/>
        <w:ind w:firstLineChars="0" w:firstLine="0"/>
      </w:pPr>
      <w:r>
        <w:rPr>
          <w:rFonts w:ascii="黑体" w:eastAsia="黑体" w:hint="eastAsia"/>
          <w:noProof w:val="0"/>
        </w:rPr>
        <w:lastRenderedPageBreak/>
        <w:t xml:space="preserve">6.3.1 </w:t>
      </w:r>
      <w:r>
        <w:rPr>
          <w:rFonts w:hint="eastAsia"/>
        </w:rPr>
        <w:t xml:space="preserve"> 承载力检验应满足下式要求：</w:t>
      </w:r>
    </w:p>
    <w:p w:rsidR="00E04E95" w:rsidRPr="005758B2" w:rsidRDefault="00E04E95" w:rsidP="00E04E95">
      <w:pPr>
        <w:pStyle w:val="a5"/>
        <w:wordWrap w:val="0"/>
        <w:ind w:firstLine="420"/>
        <w:jc w:val="right"/>
      </w:pPr>
      <m:oMath>
        <m:sSubSup>
          <m:sSubSupPr>
            <m:ctrlPr>
              <w:rPr>
                <w:rFonts w:ascii="Cambria Math" w:hAnsi="Cambria Math"/>
              </w:rPr>
            </m:ctrlPr>
          </m:sSubSupPr>
          <m:e>
            <m:r>
              <w:rPr>
                <w:rFonts w:ascii="Cambria Math" w:hAnsi="Cambria Math"/>
              </w:rPr>
              <m:t>γ</m:t>
            </m:r>
          </m:e>
          <m:sub>
            <m:r>
              <m:rPr>
                <m:sty m:val="p"/>
              </m:rPr>
              <w:rPr>
                <w:rFonts w:ascii="Cambria Math"/>
              </w:rPr>
              <m:t>u</m:t>
            </m:r>
          </m:sub>
          <m:sup>
            <m:r>
              <m:rPr>
                <m:sty m:val="p"/>
              </m:rPr>
              <w:rPr>
                <w:rFonts w:ascii="Cambria Math"/>
              </w:rPr>
              <m:t>0</m:t>
            </m:r>
          </m:sup>
        </m:sSubSup>
        <m:r>
          <m:rPr>
            <m:sty m:val="p"/>
          </m:rPr>
          <w:rPr>
            <w:rFonts w:ascii="Cambria Math" w:hAnsi="Cambria Math" w:hint="eastAsia"/>
          </w:rPr>
          <m:t>≥</m:t>
        </m:r>
        <m:sSubSup>
          <m:sSubSupPr>
            <m:ctrlPr>
              <w:rPr>
                <w:rFonts w:ascii="Cambria Math" w:hAnsi="Cambria Math"/>
              </w:rPr>
            </m:ctrlPr>
          </m:sSubSupPr>
          <m:e>
            <m:r>
              <w:rPr>
                <w:rFonts w:ascii="Cambria Math" w:hAnsi="Cambria Math"/>
              </w:rPr>
              <m:t>γ</m:t>
            </m:r>
          </m:e>
          <m:sub>
            <m:r>
              <m:rPr>
                <m:sty m:val="p"/>
              </m:rPr>
              <w:rPr>
                <w:rFonts w:ascii="Cambria Math"/>
              </w:rPr>
              <m:t>0</m:t>
            </m:r>
          </m:sub>
          <m:sup/>
        </m:sSubSup>
        <m:r>
          <w:rPr>
            <w:rFonts w:ascii="Cambria Math"/>
          </w:rPr>
          <m:t>[</m:t>
        </m:r>
        <m:sSubSup>
          <m:sSubSupPr>
            <m:ctrlPr>
              <w:rPr>
                <w:rFonts w:ascii="Cambria Math" w:hAnsi="Cambria Math"/>
              </w:rPr>
            </m:ctrlPr>
          </m:sSubSupPr>
          <m:e>
            <m:r>
              <w:rPr>
                <w:rFonts w:ascii="Cambria Math" w:hAnsi="Cambria Math"/>
              </w:rPr>
              <m:t>γ</m:t>
            </m:r>
          </m:e>
          <m:sub>
            <m:r>
              <m:rPr>
                <m:sty m:val="p"/>
              </m:rPr>
              <w:rPr>
                <w:rFonts w:ascii="Cambria Math"/>
              </w:rPr>
              <m:t>u</m:t>
            </m:r>
          </m:sub>
          <m:sup/>
        </m:sSubSup>
        <m:r>
          <w:rPr>
            <w:rFonts w:ascii="Cambria Math"/>
          </w:rPr>
          <m:t>]</m:t>
        </m:r>
      </m:oMath>
      <w:r>
        <w:rPr>
          <w:rFonts w:hint="eastAsia"/>
        </w:rPr>
        <w:t xml:space="preserve">  </w:t>
      </w:r>
      <w:r>
        <w:t xml:space="preserve">                           </w:t>
      </w:r>
      <w:r>
        <w:rPr>
          <w:rFonts w:hint="eastAsia"/>
        </w:rPr>
        <w:t>公式（1）</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092"/>
        <w:gridCol w:w="6744"/>
      </w:tblGrid>
      <w:tr w:rsidR="00E04E95" w:rsidTr="009F62D5">
        <w:tc>
          <w:tcPr>
            <w:tcW w:w="817" w:type="dxa"/>
            <w:hideMark/>
          </w:tcPr>
          <w:p w:rsidR="00E04E95" w:rsidRDefault="00E04E95" w:rsidP="009F62D5">
            <w:pPr>
              <w:pStyle w:val="a5"/>
              <w:widowControl w:val="0"/>
              <w:snapToGrid w:val="0"/>
              <w:spacing w:line="300" w:lineRule="auto"/>
              <w:ind w:firstLineChars="0" w:firstLine="0"/>
            </w:pPr>
            <w:r>
              <w:rPr>
                <w:rFonts w:hint="eastAsia"/>
              </w:rPr>
              <w:t>式中：</w:t>
            </w:r>
          </w:p>
        </w:tc>
        <w:tc>
          <w:tcPr>
            <w:tcW w:w="1134" w:type="dxa"/>
            <w:hideMark/>
          </w:tcPr>
          <w:p w:rsidR="00E04E95" w:rsidRDefault="00E04E95" w:rsidP="009F62D5">
            <w:pPr>
              <w:pStyle w:val="a5"/>
              <w:ind w:rightChars="-50" w:right="-105" w:firstLineChars="0" w:firstLine="0"/>
              <w:jc w:val="right"/>
            </w:pPr>
            <m:oMath>
              <m:sSubSup>
                <m:sSubSupPr>
                  <m:ctrlPr>
                    <w:rPr>
                      <w:rFonts w:ascii="Cambria Math" w:hAnsi="Cambria Math"/>
                      <w:kern w:val="2"/>
                    </w:rPr>
                  </m:ctrlPr>
                </m:sSubSupPr>
                <m:e>
                  <m:r>
                    <w:rPr>
                      <w:rFonts w:ascii="Cambria Math" w:hAnsi="Cambria Math"/>
                    </w:rPr>
                    <m:t>γ</m:t>
                  </m:r>
                </m:e>
                <m:sub>
                  <m:r>
                    <m:rPr>
                      <m:sty m:val="p"/>
                    </m:rPr>
                    <w:rPr>
                      <w:rFonts w:ascii="Cambria Math"/>
                    </w:rPr>
                    <m:t>u</m:t>
                  </m:r>
                </m:sub>
                <m:sup>
                  <m:r>
                    <m:rPr>
                      <m:sty m:val="p"/>
                    </m:rPr>
                    <w:rPr>
                      <w:rFonts w:ascii="Cambria Math"/>
                    </w:rPr>
                    <m:t>0</m:t>
                  </m:r>
                </m:sup>
              </m:sSubSup>
            </m:oMath>
            <w:r>
              <w:rPr>
                <w:rFonts w:ascii="Times New Roman" w:hint="eastAsia"/>
              </w:rPr>
              <w:t>——</w:t>
            </w:r>
          </w:p>
        </w:tc>
        <w:tc>
          <w:tcPr>
            <w:tcW w:w="7620" w:type="dxa"/>
            <w:hideMark/>
          </w:tcPr>
          <w:p w:rsidR="00E04E95" w:rsidRDefault="00E04E95" w:rsidP="009F62D5">
            <w:pPr>
              <w:pStyle w:val="a5"/>
              <w:ind w:leftChars="-50" w:left="-105" w:firstLineChars="0" w:firstLine="0"/>
            </w:pPr>
            <w:r>
              <w:rPr>
                <w:rFonts w:hint="eastAsia"/>
              </w:rPr>
              <w:t>承载力检验系数实测值，即试件承载力实测值与按实配钢筋确定的承载力的比值，按实配钢筋确定的承载力根据现行国家标准《混凝土结构设计规范》GB 50010计算确定；</w:t>
            </w:r>
          </w:p>
        </w:tc>
      </w:tr>
      <w:tr w:rsidR="00E04E95" w:rsidTr="009F62D5">
        <w:tc>
          <w:tcPr>
            <w:tcW w:w="817" w:type="dxa"/>
          </w:tcPr>
          <w:p w:rsidR="00E04E95" w:rsidRDefault="00E04E95" w:rsidP="009F62D5">
            <w:pPr>
              <w:pStyle w:val="a5"/>
              <w:widowControl w:val="0"/>
              <w:snapToGrid w:val="0"/>
              <w:spacing w:line="300" w:lineRule="auto"/>
              <w:ind w:firstLineChars="0" w:firstLine="0"/>
            </w:pPr>
          </w:p>
        </w:tc>
        <w:tc>
          <w:tcPr>
            <w:tcW w:w="1134" w:type="dxa"/>
            <w:hideMark/>
          </w:tcPr>
          <w:p w:rsidR="00E04E95" w:rsidRDefault="00E04E95" w:rsidP="009F62D5">
            <w:pPr>
              <w:pStyle w:val="a5"/>
              <w:ind w:rightChars="-50" w:right="-105" w:firstLineChars="0" w:firstLine="0"/>
              <w:jc w:val="right"/>
            </w:pPr>
            <m:oMath>
              <m:sSubSup>
                <m:sSubSupPr>
                  <m:ctrlPr>
                    <w:rPr>
                      <w:rFonts w:ascii="Cambria Math" w:hAnsi="Cambria Math"/>
                      <w:kern w:val="2"/>
                    </w:rPr>
                  </m:ctrlPr>
                </m:sSubSupPr>
                <m:e>
                  <m:r>
                    <w:rPr>
                      <w:rFonts w:ascii="Cambria Math" w:hAnsi="Cambria Math"/>
                    </w:rPr>
                    <m:t>γ</m:t>
                  </m:r>
                </m:e>
                <m:sub>
                  <m:r>
                    <m:rPr>
                      <m:sty m:val="p"/>
                    </m:rPr>
                    <w:rPr>
                      <w:rFonts w:ascii="Cambria Math"/>
                    </w:rPr>
                    <m:t>0</m:t>
                  </m:r>
                </m:sub>
                <m:sup/>
              </m:sSubSup>
            </m:oMath>
            <w:r>
              <w:rPr>
                <w:rFonts w:ascii="Times New Roman"/>
              </w:rPr>
              <w:t>——</w:t>
            </w:r>
          </w:p>
        </w:tc>
        <w:tc>
          <w:tcPr>
            <w:tcW w:w="7620" w:type="dxa"/>
            <w:hideMark/>
          </w:tcPr>
          <w:p w:rsidR="00E04E95" w:rsidRDefault="00E04E95" w:rsidP="009F62D5">
            <w:pPr>
              <w:pStyle w:val="a5"/>
              <w:ind w:leftChars="-50" w:left="-105" w:firstLineChars="0" w:firstLine="0"/>
            </w:pPr>
            <w:r>
              <w:rPr>
                <w:rFonts w:hint="eastAsia"/>
              </w:rPr>
              <w:t>结构重要性系数，按设计要求的结构等级确定，当无专门要求时取1.0；</w:t>
            </w:r>
          </w:p>
        </w:tc>
      </w:tr>
      <w:tr w:rsidR="00E04E95" w:rsidTr="009F62D5">
        <w:tc>
          <w:tcPr>
            <w:tcW w:w="817" w:type="dxa"/>
          </w:tcPr>
          <w:p w:rsidR="00E04E95" w:rsidRDefault="00E04E95" w:rsidP="009F62D5">
            <w:pPr>
              <w:pStyle w:val="a5"/>
              <w:widowControl w:val="0"/>
              <w:snapToGrid w:val="0"/>
              <w:spacing w:line="300" w:lineRule="auto"/>
              <w:ind w:firstLineChars="0" w:firstLine="0"/>
            </w:pPr>
          </w:p>
        </w:tc>
        <w:tc>
          <w:tcPr>
            <w:tcW w:w="1134" w:type="dxa"/>
            <w:hideMark/>
          </w:tcPr>
          <w:p w:rsidR="00E04E95" w:rsidRDefault="00E04E95" w:rsidP="009F62D5">
            <w:pPr>
              <w:pStyle w:val="a5"/>
              <w:widowControl w:val="0"/>
              <w:snapToGrid w:val="0"/>
              <w:spacing w:line="300" w:lineRule="auto"/>
              <w:ind w:rightChars="-50" w:right="-105" w:firstLineChars="0" w:firstLine="0"/>
              <w:jc w:val="right"/>
            </w:pPr>
            <m:oMath>
              <m:r>
                <w:rPr>
                  <w:rFonts w:ascii="Cambria Math"/>
                </w:rPr>
                <m:t>[</m:t>
              </m:r>
              <m:sSubSup>
                <m:sSubSupPr>
                  <m:ctrlPr>
                    <w:rPr>
                      <w:rFonts w:ascii="Cambria Math" w:hAnsi="Cambria Math"/>
                      <w:kern w:val="2"/>
                    </w:rPr>
                  </m:ctrlPr>
                </m:sSubSupPr>
                <m:e>
                  <m:r>
                    <w:rPr>
                      <w:rFonts w:ascii="Cambria Math" w:hAnsi="Cambria Math"/>
                    </w:rPr>
                    <m:t>γ</m:t>
                  </m:r>
                </m:e>
                <m:sub>
                  <m:r>
                    <m:rPr>
                      <m:sty m:val="p"/>
                    </m:rPr>
                    <w:rPr>
                      <w:rFonts w:ascii="Cambria Math"/>
                    </w:rPr>
                    <m:t>u</m:t>
                  </m:r>
                </m:sub>
                <m:sup/>
              </m:sSubSup>
              <m:r>
                <w:rPr>
                  <w:rFonts w:ascii="Cambria Math"/>
                </w:rPr>
                <m:t>]</m:t>
              </m:r>
            </m:oMath>
            <w:r>
              <w:rPr>
                <w:rFonts w:ascii="Times New Roman"/>
              </w:rPr>
              <w:t xml:space="preserve"> ——</w:t>
            </w:r>
          </w:p>
        </w:tc>
        <w:tc>
          <w:tcPr>
            <w:tcW w:w="7620" w:type="dxa"/>
            <w:hideMark/>
          </w:tcPr>
          <w:p w:rsidR="00E04E95" w:rsidRDefault="00E04E95" w:rsidP="009F62D5">
            <w:pPr>
              <w:pStyle w:val="a5"/>
              <w:widowControl w:val="0"/>
              <w:snapToGrid w:val="0"/>
              <w:spacing w:line="300" w:lineRule="auto"/>
              <w:ind w:leftChars="-50" w:left="-105" w:firstLineChars="0" w:firstLine="0"/>
            </w:pPr>
            <w:r>
              <w:rPr>
                <w:rFonts w:hint="eastAsia"/>
              </w:rPr>
              <w:t>承载力检验系数允许值，按表3取用。</w:t>
            </w:r>
          </w:p>
        </w:tc>
      </w:tr>
    </w:tbl>
    <w:p w:rsidR="00E04E95" w:rsidRDefault="00E04E95" w:rsidP="00E04E95">
      <w:pPr>
        <w:pStyle w:val="a5"/>
        <w:spacing w:beforeLines="50" w:before="156" w:afterLines="50" w:after="156"/>
        <w:ind w:firstLine="420"/>
        <w:rPr>
          <w:rFonts w:ascii="黑体" w:eastAsia="黑体" w:hAnsi="黑体"/>
        </w:rPr>
      </w:pPr>
      <w:r w:rsidRPr="001D4DC9">
        <w:rPr>
          <w:rFonts w:ascii="黑体" w:eastAsia="黑体" w:hAnsi="黑体" w:hint="eastAsia"/>
        </w:rPr>
        <w:t>表3  承载力检验系数允许值</w:t>
      </w:r>
    </w:p>
    <w:tbl>
      <w:tblPr>
        <w:tblStyle w:val="a8"/>
        <w:tblW w:w="0" w:type="auto"/>
        <w:tblInd w:w="-113" w:type="dxa"/>
        <w:tblLook w:val="04A0" w:firstRow="1" w:lastRow="0" w:firstColumn="1" w:lastColumn="0" w:noHBand="0" w:noVBand="1"/>
      </w:tblPr>
      <w:tblGrid>
        <w:gridCol w:w="1265"/>
        <w:gridCol w:w="6328"/>
        <w:gridCol w:w="1042"/>
      </w:tblGrid>
      <w:tr w:rsidR="00E04E95" w:rsidTr="009F62D5">
        <w:tc>
          <w:tcPr>
            <w:tcW w:w="1384"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center"/>
            </w:pPr>
            <w:r>
              <w:rPr>
                <w:rFonts w:hint="eastAsia"/>
              </w:rPr>
              <w:t>受力情况</w:t>
            </w:r>
          </w:p>
        </w:tc>
        <w:tc>
          <w:tcPr>
            <w:tcW w:w="7088"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center"/>
            </w:pPr>
            <w:r>
              <w:rPr>
                <w:rFonts w:hint="eastAsia"/>
              </w:rPr>
              <w:t>达到承载能力极限状态的检验标志</w:t>
            </w:r>
          </w:p>
        </w:tc>
        <w:tc>
          <w:tcPr>
            <w:tcW w:w="1099"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jc w:val="left"/>
            </w:pPr>
            <m:oMathPara>
              <m:oMath>
                <m:r>
                  <w:rPr>
                    <w:rFonts w:ascii="Cambria Math"/>
                  </w:rPr>
                  <m:t>[</m:t>
                </m:r>
                <m:sSubSup>
                  <m:sSubSupPr>
                    <m:ctrlPr>
                      <w:rPr>
                        <w:rFonts w:ascii="Cambria Math" w:hAnsi="Cambria Math"/>
                        <w:kern w:val="2"/>
                      </w:rPr>
                    </m:ctrlPr>
                  </m:sSubSupPr>
                  <m:e>
                    <m:r>
                      <w:rPr>
                        <w:rFonts w:ascii="Cambria Math" w:hAnsi="Cambria Math"/>
                      </w:rPr>
                      <m:t>γ</m:t>
                    </m:r>
                  </m:e>
                  <m:sub>
                    <m:r>
                      <m:rPr>
                        <m:sty m:val="p"/>
                      </m:rPr>
                      <w:rPr>
                        <w:rFonts w:ascii="Cambria Math"/>
                      </w:rPr>
                      <m:t>u</m:t>
                    </m:r>
                  </m:sub>
                  <m:sup/>
                </m:sSubSup>
                <m:r>
                  <w:rPr>
                    <w:rFonts w:ascii="Cambria Math"/>
                  </w:rPr>
                  <m:t>]</m:t>
                </m:r>
              </m:oMath>
            </m:oMathPara>
          </w:p>
        </w:tc>
      </w:tr>
      <w:tr w:rsidR="00E04E95" w:rsidTr="009F62D5">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pPr>
            <w:r>
              <w:rPr>
                <w:rFonts w:hint="eastAsia"/>
              </w:rPr>
              <w:t>受弯</w:t>
            </w:r>
          </w:p>
        </w:tc>
        <w:tc>
          <w:tcPr>
            <w:tcW w:w="7088"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jc w:val="left"/>
            </w:pPr>
            <w:r>
              <w:rPr>
                <w:rFonts w:hint="eastAsia"/>
              </w:rPr>
              <w:t>受拉主筋处的最大裂缝宽度达到1.5mm；或挠度达到跨度的1/50</w:t>
            </w:r>
          </w:p>
        </w:tc>
        <w:tc>
          <w:tcPr>
            <w:tcW w:w="1099" w:type="dxa"/>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pPr>
            <w:r>
              <w:rPr>
                <w:rFonts w:hint="eastAsia"/>
              </w:rPr>
              <w:t>1.20</w:t>
            </w:r>
          </w:p>
        </w:tc>
      </w:tr>
      <w:tr w:rsidR="00E04E95" w:rsidTr="009F62D5">
        <w:tc>
          <w:tcPr>
            <w:tcW w:w="0" w:type="auto"/>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7088"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jc w:val="left"/>
            </w:pPr>
            <w:r>
              <w:rPr>
                <w:rFonts w:hint="eastAsia"/>
              </w:rPr>
              <w:t>受压区混凝土破坏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pPr>
            <w:r>
              <w:rPr>
                <w:rFonts w:hint="eastAsia"/>
              </w:rPr>
              <w:t>1.35</w:t>
            </w:r>
          </w:p>
        </w:tc>
      </w:tr>
      <w:tr w:rsidR="00E04E95" w:rsidTr="009F62D5">
        <w:tc>
          <w:tcPr>
            <w:tcW w:w="0" w:type="auto"/>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7088"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jc w:val="left"/>
            </w:pPr>
            <w:r>
              <w:rPr>
                <w:rFonts w:hint="eastAsia"/>
              </w:rPr>
              <w:t>受拉主筋拉断</w:t>
            </w:r>
          </w:p>
        </w:tc>
        <w:tc>
          <w:tcPr>
            <w:tcW w:w="1099" w:type="dxa"/>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pPr>
            <w:r>
              <w:rPr>
                <w:rFonts w:hint="eastAsia"/>
              </w:rPr>
              <w:t>1.50</w:t>
            </w:r>
          </w:p>
        </w:tc>
      </w:tr>
      <w:tr w:rsidR="00E04E95" w:rsidTr="009F62D5">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pPr>
            <w:r>
              <w:rPr>
                <w:rFonts w:hint="eastAsia"/>
              </w:rPr>
              <w:t>受弯构件</w:t>
            </w:r>
          </w:p>
          <w:p w:rsidR="00E04E95" w:rsidRDefault="00E04E95" w:rsidP="009F62D5">
            <w:pPr>
              <w:pStyle w:val="a5"/>
              <w:ind w:firstLineChars="0" w:firstLine="0"/>
              <w:jc w:val="center"/>
            </w:pPr>
            <w:r>
              <w:rPr>
                <w:rFonts w:hint="eastAsia"/>
              </w:rPr>
              <w:t>的受剪</w:t>
            </w:r>
          </w:p>
        </w:tc>
        <w:tc>
          <w:tcPr>
            <w:tcW w:w="7088"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jc w:val="left"/>
            </w:pPr>
            <w:r>
              <w:rPr>
                <w:rFonts w:hint="eastAsia"/>
              </w:rPr>
              <w:t>腹部斜裂缝达到1.5mm，或斜裂缝末端受压混凝土剪压破坏</w:t>
            </w:r>
          </w:p>
        </w:tc>
        <w:tc>
          <w:tcPr>
            <w:tcW w:w="1099" w:type="dxa"/>
            <w:tcBorders>
              <w:top w:val="single" w:sz="4" w:space="0" w:color="auto"/>
              <w:left w:val="single" w:sz="4" w:space="0" w:color="auto"/>
              <w:bottom w:val="single" w:sz="4" w:space="0" w:color="auto"/>
              <w:right w:val="single" w:sz="4" w:space="0" w:color="auto"/>
            </w:tcBorders>
            <w:vAlign w:val="bottom"/>
            <w:hideMark/>
          </w:tcPr>
          <w:p w:rsidR="00E04E95" w:rsidRDefault="00E04E95" w:rsidP="009F62D5">
            <w:pPr>
              <w:pStyle w:val="a5"/>
              <w:ind w:firstLineChars="0" w:firstLine="0"/>
              <w:jc w:val="center"/>
            </w:pPr>
            <w:r>
              <w:rPr>
                <w:rFonts w:hint="eastAsia"/>
              </w:rPr>
              <w:t>1.40</w:t>
            </w:r>
          </w:p>
        </w:tc>
      </w:tr>
      <w:tr w:rsidR="00E04E95" w:rsidTr="009F62D5">
        <w:tc>
          <w:tcPr>
            <w:tcW w:w="0" w:type="auto"/>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7088" w:type="dxa"/>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pPr>
            <w:r>
              <w:rPr>
                <w:rFonts w:hint="eastAsia"/>
              </w:rPr>
              <w:t>沿斜截面混凝土斜压、斜拉破坏；受拉主筋在端部滑脱或其他锚固破坏</w:t>
            </w:r>
          </w:p>
        </w:tc>
        <w:tc>
          <w:tcPr>
            <w:tcW w:w="1099" w:type="dxa"/>
            <w:tcBorders>
              <w:top w:val="single" w:sz="4" w:space="0" w:color="auto"/>
              <w:left w:val="single" w:sz="4" w:space="0" w:color="auto"/>
              <w:bottom w:val="single" w:sz="4" w:space="0" w:color="auto"/>
              <w:right w:val="single" w:sz="4" w:space="0" w:color="auto"/>
            </w:tcBorders>
            <w:vAlign w:val="bottom"/>
            <w:hideMark/>
          </w:tcPr>
          <w:p w:rsidR="00E04E95" w:rsidRDefault="00E04E95" w:rsidP="009F62D5">
            <w:pPr>
              <w:pStyle w:val="a5"/>
              <w:ind w:firstLineChars="0" w:firstLine="0"/>
              <w:jc w:val="center"/>
            </w:pPr>
            <w:r>
              <w:rPr>
                <w:rFonts w:hint="eastAsia"/>
              </w:rPr>
              <w:t>1.55</w:t>
            </w:r>
          </w:p>
        </w:tc>
      </w:tr>
    </w:tbl>
    <w:p w:rsidR="00E04E95" w:rsidRDefault="00E04E95" w:rsidP="00E04E95">
      <w:pPr>
        <w:pStyle w:val="a5"/>
        <w:ind w:firstLineChars="0" w:firstLine="0"/>
      </w:pPr>
      <w:r>
        <w:rPr>
          <w:rFonts w:ascii="黑体" w:eastAsia="黑体" w:hint="eastAsia"/>
          <w:noProof w:val="0"/>
        </w:rPr>
        <w:t>6</w:t>
      </w:r>
      <w:r w:rsidRPr="001D4DC9">
        <w:rPr>
          <w:rFonts w:ascii="黑体" w:eastAsia="黑体" w:hint="eastAsia"/>
          <w:noProof w:val="0"/>
        </w:rPr>
        <w:t>.</w:t>
      </w:r>
      <w:r>
        <w:rPr>
          <w:rFonts w:ascii="黑体" w:eastAsia="黑体"/>
          <w:noProof w:val="0"/>
        </w:rPr>
        <w:t>3</w:t>
      </w:r>
      <w:r w:rsidRPr="001D4DC9">
        <w:rPr>
          <w:rFonts w:ascii="黑体" w:eastAsia="黑体" w:hint="eastAsia"/>
          <w:noProof w:val="0"/>
        </w:rPr>
        <w:t>.2</w:t>
      </w:r>
      <w:r>
        <w:rPr>
          <w:rFonts w:ascii="黑体" w:eastAsia="黑体"/>
          <w:noProof w:val="0"/>
        </w:rPr>
        <w:t xml:space="preserve"> </w:t>
      </w:r>
      <w:r>
        <w:rPr>
          <w:rFonts w:hint="eastAsia"/>
        </w:rPr>
        <w:t xml:space="preserve"> 挠度检验应满足下式要求：</w:t>
      </w:r>
    </w:p>
    <w:p w:rsidR="00E04E95" w:rsidRDefault="00E04E95" w:rsidP="00E04E95">
      <w:pPr>
        <w:pStyle w:val="a5"/>
        <w:wordWrap w:val="0"/>
        <w:ind w:firstLine="420"/>
        <w:jc w:val="right"/>
      </w:pPr>
      <m:oMath>
        <m:sSubSup>
          <m:sSubSupPr>
            <m:ctrlPr>
              <w:rPr>
                <w:rFonts w:ascii="Cambria Math" w:hAnsi="Cambria Math"/>
              </w:rPr>
            </m:ctrlPr>
          </m:sSubSupPr>
          <m:e>
            <m:r>
              <w:rPr>
                <w:rFonts w:ascii="Cambria Math" w:hAnsi="Cambria Math"/>
              </w:rPr>
              <m:t>α</m:t>
            </m:r>
          </m:e>
          <m:sub>
            <m:r>
              <m:rPr>
                <m:sty m:val="p"/>
              </m:rPr>
              <w:rPr>
                <w:rFonts w:ascii="Cambria Math"/>
              </w:rPr>
              <m:t>s</m:t>
            </m:r>
          </m:sub>
          <m:sup>
            <m:r>
              <m:rPr>
                <m:sty m:val="p"/>
              </m:rPr>
              <w:rPr>
                <w:rFonts w:ascii="Cambria Math"/>
              </w:rPr>
              <m:t>0</m:t>
            </m:r>
          </m:sup>
        </m:sSubSup>
        <m:r>
          <m:rPr>
            <m:sty m:val="p"/>
          </m:rPr>
          <w:rPr>
            <w:rFonts w:ascii="Cambria Math" w:hAnsi="Cambria Math" w:hint="eastAsia"/>
          </w:rPr>
          <m:t>≥</m:t>
        </m:r>
        <m:r>
          <m:rPr>
            <m:sty m:val="p"/>
          </m:rPr>
          <w:rPr>
            <w:rFonts w:ascii="Cambria Math"/>
          </w:rPr>
          <m:t>1.2</m:t>
        </m:r>
        <m:sSubSup>
          <m:sSubSupPr>
            <m:ctrlPr>
              <w:rPr>
                <w:rFonts w:ascii="Cambria Math" w:hAnsi="Cambria Math"/>
              </w:rPr>
            </m:ctrlPr>
          </m:sSubSupPr>
          <m:e>
            <m:r>
              <w:rPr>
                <w:rFonts w:ascii="Cambria Math" w:hAnsi="Cambria Math"/>
              </w:rPr>
              <m:t>α</m:t>
            </m:r>
          </m:e>
          <m:sub>
            <m:r>
              <m:rPr>
                <m:sty m:val="p"/>
              </m:rPr>
              <w:rPr>
                <w:rFonts w:ascii="Cambria Math"/>
              </w:rPr>
              <m:t>s</m:t>
            </m:r>
          </m:sub>
          <m:sup>
            <m:r>
              <m:rPr>
                <m:sty m:val="p"/>
              </m:rPr>
              <w:rPr>
                <w:rFonts w:ascii="Cambria Math"/>
              </w:rPr>
              <m:t>c</m:t>
            </m:r>
          </m:sup>
        </m:sSubSup>
      </m:oMath>
      <w:r>
        <w:rPr>
          <w:rFonts w:hint="eastAsia"/>
        </w:rPr>
        <w:t xml:space="preserve">  </w:t>
      </w:r>
      <w:r>
        <w:t xml:space="preserve">                       </w:t>
      </w:r>
      <w:r>
        <w:rPr>
          <w:rFonts w:hint="eastAsia"/>
        </w:rPr>
        <w:t>公式（</w:t>
      </w:r>
      <w:r>
        <w:t>2</w:t>
      </w:r>
      <w:r>
        <w:rPr>
          <w:rFonts w:hint="eastAsia"/>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088"/>
        <w:gridCol w:w="6748"/>
      </w:tblGrid>
      <w:tr w:rsidR="00E04E95" w:rsidTr="009F62D5">
        <w:tc>
          <w:tcPr>
            <w:tcW w:w="817" w:type="dxa"/>
            <w:hideMark/>
          </w:tcPr>
          <w:p w:rsidR="00E04E95" w:rsidRDefault="00E04E95" w:rsidP="009F62D5">
            <w:pPr>
              <w:pStyle w:val="a5"/>
              <w:widowControl w:val="0"/>
              <w:snapToGrid w:val="0"/>
              <w:spacing w:line="300" w:lineRule="auto"/>
              <w:ind w:firstLineChars="0" w:firstLine="0"/>
            </w:pPr>
            <w:r>
              <w:rPr>
                <w:rFonts w:hint="eastAsia"/>
              </w:rPr>
              <w:t>式中：</w:t>
            </w:r>
          </w:p>
        </w:tc>
        <w:tc>
          <w:tcPr>
            <w:tcW w:w="1134" w:type="dxa"/>
            <w:hideMark/>
          </w:tcPr>
          <w:p w:rsidR="00E04E95" w:rsidRDefault="00E04E95" w:rsidP="009F62D5">
            <w:pPr>
              <w:pStyle w:val="a5"/>
              <w:widowControl w:val="0"/>
              <w:snapToGrid w:val="0"/>
              <w:spacing w:line="300" w:lineRule="auto"/>
              <w:ind w:rightChars="-50" w:right="-105" w:firstLineChars="0" w:firstLine="0"/>
              <w:jc w:val="right"/>
            </w:pPr>
            <m:oMath>
              <m:sSubSup>
                <m:sSubSupPr>
                  <m:ctrlPr>
                    <w:rPr>
                      <w:rFonts w:ascii="Cambria Math" w:hAnsi="Cambria Math"/>
                      <w:kern w:val="2"/>
                    </w:rPr>
                  </m:ctrlPr>
                </m:sSubSupPr>
                <m:e>
                  <m:r>
                    <w:rPr>
                      <w:rFonts w:ascii="Cambria Math" w:hAnsi="Cambria Math"/>
                    </w:rPr>
                    <m:t>α</m:t>
                  </m:r>
                </m:e>
                <m:sub>
                  <m:r>
                    <m:rPr>
                      <m:sty m:val="p"/>
                    </m:rPr>
                    <w:rPr>
                      <w:rFonts w:ascii="Cambria Math"/>
                    </w:rPr>
                    <m:t>s</m:t>
                  </m:r>
                </m:sub>
                <m:sup>
                  <m:r>
                    <m:rPr>
                      <m:sty m:val="p"/>
                    </m:rPr>
                    <w:rPr>
                      <w:rFonts w:ascii="Cambria Math"/>
                    </w:rPr>
                    <m:t>0</m:t>
                  </m:r>
                </m:sup>
              </m:sSubSup>
            </m:oMath>
            <w:r>
              <w:rPr>
                <w:rFonts w:ascii="Times New Roman"/>
              </w:rPr>
              <w:t>——</w:t>
            </w:r>
          </w:p>
        </w:tc>
        <w:tc>
          <w:tcPr>
            <w:tcW w:w="7620" w:type="dxa"/>
            <w:hideMark/>
          </w:tcPr>
          <w:p w:rsidR="00E04E95" w:rsidRDefault="00E04E95" w:rsidP="009F62D5">
            <w:pPr>
              <w:pStyle w:val="a5"/>
              <w:ind w:leftChars="-50" w:left="-105" w:firstLineChars="0" w:firstLine="0"/>
            </w:pPr>
            <w:r>
              <w:rPr>
                <w:rFonts w:hint="eastAsia"/>
              </w:rPr>
              <w:t>在检验用荷载准永久组合值作用下的构件挠度实测值；</w:t>
            </w:r>
          </w:p>
        </w:tc>
      </w:tr>
      <w:tr w:rsidR="00E04E95" w:rsidTr="009F62D5">
        <w:tc>
          <w:tcPr>
            <w:tcW w:w="817" w:type="dxa"/>
          </w:tcPr>
          <w:p w:rsidR="00E04E95" w:rsidRDefault="00E04E95" w:rsidP="009F62D5">
            <w:pPr>
              <w:pStyle w:val="a5"/>
              <w:widowControl w:val="0"/>
              <w:snapToGrid w:val="0"/>
              <w:spacing w:line="300" w:lineRule="auto"/>
              <w:ind w:firstLineChars="0" w:firstLine="0"/>
            </w:pPr>
          </w:p>
        </w:tc>
        <w:tc>
          <w:tcPr>
            <w:tcW w:w="1134" w:type="dxa"/>
            <w:hideMark/>
          </w:tcPr>
          <w:p w:rsidR="00E04E95" w:rsidRDefault="00E04E95" w:rsidP="009F62D5">
            <w:pPr>
              <w:pStyle w:val="a5"/>
              <w:widowControl w:val="0"/>
              <w:snapToGrid w:val="0"/>
              <w:spacing w:line="300" w:lineRule="auto"/>
              <w:ind w:rightChars="-50" w:right="-105" w:firstLineChars="0" w:firstLine="0"/>
              <w:jc w:val="right"/>
            </w:pPr>
            <m:oMath>
              <m:sSubSup>
                <m:sSubSupPr>
                  <m:ctrlPr>
                    <w:rPr>
                      <w:rFonts w:ascii="Cambria Math" w:hAnsi="Cambria Math"/>
                      <w:kern w:val="2"/>
                    </w:rPr>
                  </m:ctrlPr>
                </m:sSubSupPr>
                <m:e>
                  <m:r>
                    <w:rPr>
                      <w:rFonts w:ascii="Cambria Math" w:hAnsi="Cambria Math"/>
                    </w:rPr>
                    <m:t>α</m:t>
                  </m:r>
                </m:e>
                <m:sub>
                  <m:r>
                    <m:rPr>
                      <m:sty m:val="p"/>
                    </m:rPr>
                    <w:rPr>
                      <w:rFonts w:ascii="Cambria Math"/>
                    </w:rPr>
                    <m:t>s</m:t>
                  </m:r>
                </m:sub>
                <m:sup>
                  <m:r>
                    <m:rPr>
                      <m:sty m:val="p"/>
                    </m:rPr>
                    <w:rPr>
                      <w:rFonts w:ascii="Cambria Math"/>
                    </w:rPr>
                    <m:t>c</m:t>
                  </m:r>
                </m:sup>
              </m:sSubSup>
            </m:oMath>
            <w:r>
              <w:rPr>
                <w:rFonts w:ascii="Times New Roman"/>
              </w:rPr>
              <w:t>——</w:t>
            </w:r>
          </w:p>
        </w:tc>
        <w:tc>
          <w:tcPr>
            <w:tcW w:w="7620" w:type="dxa"/>
            <w:hideMark/>
          </w:tcPr>
          <w:p w:rsidR="00E04E95" w:rsidRDefault="00E04E95" w:rsidP="009F62D5">
            <w:pPr>
              <w:pStyle w:val="a5"/>
              <w:ind w:leftChars="-50" w:left="-105" w:firstLineChars="0" w:firstLine="0"/>
            </w:pPr>
            <w:r>
              <w:rPr>
                <w:rFonts w:hint="eastAsia"/>
              </w:rPr>
              <w:t>在检验用荷载准永久组合值作用下，按实配钢筋确定的构件短期挠度计算值，按现行国家标准《混凝土结构设计规范》GB 50010确定。</w:t>
            </w:r>
          </w:p>
        </w:tc>
      </w:tr>
    </w:tbl>
    <w:p w:rsidR="00E04E95" w:rsidRDefault="00E04E95" w:rsidP="00E04E95">
      <w:pPr>
        <w:pStyle w:val="a5"/>
        <w:ind w:firstLineChars="0" w:firstLine="0"/>
      </w:pPr>
      <w:r>
        <w:rPr>
          <w:rFonts w:ascii="黑体" w:eastAsia="黑体"/>
          <w:noProof w:val="0"/>
        </w:rPr>
        <w:t>6</w:t>
      </w:r>
      <w:r w:rsidRPr="001D4DC9">
        <w:rPr>
          <w:rFonts w:ascii="黑体" w:eastAsia="黑体" w:hint="eastAsia"/>
          <w:noProof w:val="0"/>
        </w:rPr>
        <w:t>.</w:t>
      </w:r>
      <w:r>
        <w:rPr>
          <w:rFonts w:ascii="黑体" w:eastAsia="黑体"/>
          <w:noProof w:val="0"/>
        </w:rPr>
        <w:t>3</w:t>
      </w:r>
      <w:r w:rsidRPr="001D4DC9">
        <w:rPr>
          <w:rFonts w:ascii="黑体" w:eastAsia="黑体" w:hint="eastAsia"/>
          <w:noProof w:val="0"/>
        </w:rPr>
        <w:t>.3</w:t>
      </w:r>
      <w:r>
        <w:rPr>
          <w:rFonts w:hint="eastAsia"/>
        </w:rPr>
        <w:t xml:space="preserve"> </w:t>
      </w:r>
      <w:r>
        <w:t xml:space="preserve"> </w:t>
      </w:r>
      <w:r>
        <w:rPr>
          <w:rFonts w:hint="eastAsia"/>
        </w:rPr>
        <w:t>裂缝检验应满足下式要求：</w:t>
      </w:r>
    </w:p>
    <w:p w:rsidR="00E04E95" w:rsidRDefault="00E04E95" w:rsidP="00E04E95">
      <w:pPr>
        <w:pStyle w:val="a5"/>
        <w:numPr>
          <w:ilvl w:val="0"/>
          <w:numId w:val="1"/>
        </w:numPr>
        <w:wordWrap w:val="0"/>
        <w:ind w:firstLineChars="0"/>
        <w:jc w:val="right"/>
      </w:pPr>
      <m:oMath>
        <m:sSubSup>
          <m:sSubSupPr>
            <m:ctrlPr>
              <w:rPr>
                <w:rFonts w:ascii="Cambria Math" w:hAnsi="Cambria Math"/>
              </w:rPr>
            </m:ctrlPr>
          </m:sSubSupPr>
          <m:e>
            <m:r>
              <w:rPr>
                <w:rFonts w:ascii="Cambria Math" w:hAnsi="Cambria Math"/>
              </w:rPr>
              <m:t>w</m:t>
            </m:r>
          </m:e>
          <m:sub>
            <m:r>
              <m:rPr>
                <m:sty m:val="p"/>
              </m:rPr>
              <w:rPr>
                <w:rFonts w:ascii="Cambria Math"/>
              </w:rPr>
              <m:t>s,max</m:t>
            </m:r>
          </m:sub>
          <m:sup>
            <m:r>
              <m:rPr>
                <m:sty m:val="p"/>
              </m:rPr>
              <w:rPr>
                <w:rFonts w:ascii="Cambria Math"/>
              </w:rPr>
              <m:t>0</m:t>
            </m:r>
          </m:sup>
        </m:sSubSup>
        <m:r>
          <m:rPr>
            <m:sty m:val="p"/>
          </m:rPr>
          <w:rPr>
            <w:rFonts w:ascii="Cambria Math" w:hAnsi="Cambria Math" w:hint="eastAsia"/>
          </w:rPr>
          <m:t>≥</m:t>
        </m:r>
        <m:r>
          <m:rPr>
            <m:sty m:val="p"/>
          </m:rPr>
          <w:rPr>
            <w:rFonts w:ascii="Cambria Math"/>
          </w:rPr>
          <m:t>[</m:t>
        </m:r>
        <m:sSubSup>
          <m:sSubSupPr>
            <m:ctrlPr>
              <w:rPr>
                <w:rFonts w:ascii="Cambria Math" w:hAnsi="Cambria Math"/>
              </w:rPr>
            </m:ctrlPr>
          </m:sSubSupPr>
          <m:e>
            <m:r>
              <w:rPr>
                <w:rFonts w:ascii="Cambria Math" w:hAnsi="Cambria Math"/>
              </w:rPr>
              <m:t>w</m:t>
            </m:r>
          </m:e>
          <m:sub>
            <m:r>
              <m:rPr>
                <m:sty m:val="p"/>
              </m:rPr>
              <w:rPr>
                <w:rFonts w:ascii="Cambria Math"/>
              </w:rPr>
              <m:t>max</m:t>
            </m:r>
          </m:sub>
          <m:sup/>
        </m:sSubSup>
        <m:r>
          <m:rPr>
            <m:sty m:val="p"/>
          </m:rPr>
          <w:rPr>
            <w:rFonts w:ascii="Cambria Math"/>
          </w:rPr>
          <m:t>]</m:t>
        </m:r>
      </m:oMath>
      <w:r w:rsidRPr="005758B2">
        <w:rPr>
          <w:rFonts w:hint="eastAsia"/>
        </w:rPr>
        <w:t xml:space="preserve"> </w:t>
      </w:r>
      <w:r>
        <w:t xml:space="preserve">                       </w:t>
      </w:r>
      <w:r>
        <w:rPr>
          <w:rFonts w:hint="eastAsia"/>
        </w:rPr>
        <w:t>公式（</w:t>
      </w:r>
      <w:r>
        <w:t>3</w:t>
      </w:r>
      <w:r>
        <w:rPr>
          <w:rFonts w:hint="eastAsia"/>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1134"/>
        <w:gridCol w:w="6704"/>
      </w:tblGrid>
      <w:tr w:rsidR="00E04E95" w:rsidTr="009F62D5">
        <w:tc>
          <w:tcPr>
            <w:tcW w:w="817" w:type="dxa"/>
            <w:hideMark/>
          </w:tcPr>
          <w:p w:rsidR="00E04E95" w:rsidRDefault="00E04E95" w:rsidP="009F62D5">
            <w:pPr>
              <w:pStyle w:val="a5"/>
              <w:widowControl w:val="0"/>
              <w:snapToGrid w:val="0"/>
              <w:spacing w:line="300" w:lineRule="auto"/>
              <w:ind w:firstLineChars="0" w:firstLine="0"/>
            </w:pPr>
            <w:r>
              <w:rPr>
                <w:rFonts w:hint="eastAsia"/>
              </w:rPr>
              <w:t>式中：</w:t>
            </w:r>
          </w:p>
        </w:tc>
        <w:tc>
          <w:tcPr>
            <w:tcW w:w="1134" w:type="dxa"/>
            <w:hideMark/>
          </w:tcPr>
          <w:p w:rsidR="00E04E95" w:rsidRDefault="00E04E95" w:rsidP="009F62D5">
            <w:pPr>
              <w:pStyle w:val="a5"/>
              <w:widowControl w:val="0"/>
              <w:snapToGrid w:val="0"/>
              <w:spacing w:line="300" w:lineRule="auto"/>
              <w:ind w:rightChars="-50" w:right="-105" w:firstLineChars="0" w:firstLine="0"/>
              <w:jc w:val="right"/>
            </w:pPr>
            <m:oMath>
              <m:sSubSup>
                <m:sSubSupPr>
                  <m:ctrlPr>
                    <w:rPr>
                      <w:rFonts w:ascii="Cambria Math" w:hAnsi="Cambria Math"/>
                      <w:kern w:val="2"/>
                    </w:rPr>
                  </m:ctrlPr>
                </m:sSubSupPr>
                <m:e>
                  <m:r>
                    <w:rPr>
                      <w:rFonts w:ascii="Cambria Math" w:hAnsi="Cambria Math"/>
                    </w:rPr>
                    <m:t>w</m:t>
                  </m:r>
                </m:e>
                <m:sub>
                  <m:r>
                    <m:rPr>
                      <m:sty m:val="p"/>
                    </m:rPr>
                    <w:rPr>
                      <w:rFonts w:ascii="Cambria Math"/>
                    </w:rPr>
                    <m:t>s,max</m:t>
                  </m:r>
                </m:sub>
                <m:sup>
                  <m:r>
                    <m:rPr>
                      <m:sty m:val="p"/>
                    </m:rPr>
                    <w:rPr>
                      <w:rFonts w:ascii="Cambria Math"/>
                    </w:rPr>
                    <m:t>0</m:t>
                  </m:r>
                </m:sup>
              </m:sSubSup>
            </m:oMath>
            <w:r>
              <w:rPr>
                <w:rFonts w:ascii="Times New Roman"/>
              </w:rPr>
              <w:t>——</w:t>
            </w:r>
          </w:p>
        </w:tc>
        <w:tc>
          <w:tcPr>
            <w:tcW w:w="7620" w:type="dxa"/>
            <w:hideMark/>
          </w:tcPr>
          <w:p w:rsidR="00E04E95" w:rsidRDefault="00E04E95" w:rsidP="009F62D5">
            <w:pPr>
              <w:pStyle w:val="a5"/>
              <w:ind w:leftChars="-50" w:left="-105" w:firstLineChars="0" w:firstLine="0"/>
            </w:pPr>
            <w:r>
              <w:rPr>
                <w:rFonts w:hint="eastAsia"/>
              </w:rPr>
              <w:t>在检验用荷载准永久组合值作用下,受拉主筋处的最大裂缝宽度实测值；</w:t>
            </w:r>
          </w:p>
        </w:tc>
      </w:tr>
      <w:tr w:rsidR="00E04E95" w:rsidTr="009F62D5">
        <w:tc>
          <w:tcPr>
            <w:tcW w:w="817" w:type="dxa"/>
          </w:tcPr>
          <w:p w:rsidR="00E04E95" w:rsidRDefault="00E04E95" w:rsidP="009F62D5">
            <w:pPr>
              <w:pStyle w:val="a5"/>
              <w:widowControl w:val="0"/>
              <w:snapToGrid w:val="0"/>
              <w:spacing w:line="300" w:lineRule="auto"/>
              <w:ind w:firstLineChars="0" w:firstLine="0"/>
            </w:pPr>
          </w:p>
        </w:tc>
        <w:tc>
          <w:tcPr>
            <w:tcW w:w="1134" w:type="dxa"/>
            <w:hideMark/>
          </w:tcPr>
          <w:p w:rsidR="00E04E95" w:rsidRDefault="00E04E95" w:rsidP="009F62D5">
            <w:pPr>
              <w:pStyle w:val="a5"/>
              <w:widowControl w:val="0"/>
              <w:snapToGrid w:val="0"/>
              <w:spacing w:line="300" w:lineRule="auto"/>
              <w:ind w:rightChars="-50" w:right="-105" w:firstLineChars="0" w:firstLine="0"/>
              <w:jc w:val="right"/>
            </w:pPr>
            <m:oMath>
              <m:r>
                <m:rPr>
                  <m:sty m:val="p"/>
                </m:rPr>
                <w:rPr>
                  <w:rFonts w:ascii="Cambria Math"/>
                </w:rPr>
                <m:t>[</m:t>
              </m:r>
              <m:sSubSup>
                <m:sSubSupPr>
                  <m:ctrlPr>
                    <w:rPr>
                      <w:rFonts w:ascii="Cambria Math" w:hAnsi="Cambria Math"/>
                      <w:kern w:val="2"/>
                    </w:rPr>
                  </m:ctrlPr>
                </m:sSubSupPr>
                <m:e>
                  <m:r>
                    <w:rPr>
                      <w:rFonts w:ascii="Cambria Math" w:hAnsi="Cambria Math"/>
                    </w:rPr>
                    <m:t>w</m:t>
                  </m:r>
                </m:e>
                <m:sub>
                  <m:r>
                    <m:rPr>
                      <m:sty m:val="p"/>
                    </m:rPr>
                    <w:rPr>
                      <w:rFonts w:ascii="Cambria Math"/>
                    </w:rPr>
                    <m:t>max</m:t>
                  </m:r>
                </m:sub>
                <m:sup/>
              </m:sSubSup>
              <m:r>
                <m:rPr>
                  <m:sty m:val="p"/>
                </m:rPr>
                <w:rPr>
                  <w:rFonts w:ascii="Cambria Math"/>
                </w:rPr>
                <m:t>]</m:t>
              </m:r>
            </m:oMath>
            <w:r>
              <w:rPr>
                <w:rFonts w:ascii="Times New Roman"/>
              </w:rPr>
              <w:t>——</w:t>
            </w:r>
          </w:p>
        </w:tc>
        <w:tc>
          <w:tcPr>
            <w:tcW w:w="7620" w:type="dxa"/>
            <w:hideMark/>
          </w:tcPr>
          <w:p w:rsidR="00E04E95" w:rsidRDefault="00E04E95" w:rsidP="009F62D5">
            <w:pPr>
              <w:pStyle w:val="a5"/>
              <w:ind w:leftChars="-50" w:left="-105" w:firstLineChars="0" w:firstLine="0"/>
            </w:pPr>
            <w:r>
              <w:rPr>
                <w:rFonts w:hint="eastAsia"/>
              </w:rPr>
              <w:t>检测用最大裂缝宽度允许值，根据设计要求的最大裂缝宽度限值确定，当设计要求的最大裂缝宽度为0.2mm、0.3mm、0.4mm时，</w:t>
            </w:r>
            <m:oMath>
              <m:r>
                <m:rPr>
                  <m:sty m:val="p"/>
                </m:rPr>
                <w:rPr>
                  <w:rFonts w:ascii="Cambria Math"/>
                </w:rPr>
                <m:t>[</m:t>
              </m:r>
              <m:sSubSup>
                <m:sSubSupPr>
                  <m:ctrlPr>
                    <w:rPr>
                      <w:rFonts w:ascii="Cambria Math" w:hAnsi="Cambria Math"/>
                      <w:kern w:val="2"/>
                    </w:rPr>
                  </m:ctrlPr>
                </m:sSubSupPr>
                <m:e>
                  <m:r>
                    <w:rPr>
                      <w:rFonts w:ascii="Cambria Math" w:hAnsi="Cambria Math"/>
                    </w:rPr>
                    <m:t>w</m:t>
                  </m:r>
                </m:e>
                <m:sub>
                  <m:r>
                    <m:rPr>
                      <m:sty m:val="p"/>
                    </m:rPr>
                    <w:rPr>
                      <w:rFonts w:ascii="Cambria Math"/>
                    </w:rPr>
                    <m:t>max</m:t>
                  </m:r>
                </m:sub>
                <m:sup/>
              </m:sSubSup>
              <m:r>
                <m:rPr>
                  <m:sty m:val="p"/>
                </m:rPr>
                <w:rPr>
                  <w:rFonts w:ascii="Cambria Math"/>
                </w:rPr>
                <m:t>]</m:t>
              </m:r>
            </m:oMath>
            <w:r>
              <w:rPr>
                <w:rFonts w:hint="eastAsia"/>
              </w:rPr>
              <w:t>分别取为0.15mm、0.20mm、0.25mm；当无专门要求时取0.15mm。</w:t>
            </w:r>
          </w:p>
        </w:tc>
      </w:tr>
    </w:tbl>
    <w:p w:rsidR="00E04E95" w:rsidRDefault="00E04E95" w:rsidP="00E04E95">
      <w:pPr>
        <w:pStyle w:val="a6"/>
        <w:spacing w:beforeLines="100" w:before="312" w:afterLines="100" w:after="312"/>
      </w:pPr>
      <w:bookmarkStart w:id="14" w:name="_Toc480158226"/>
      <w:r>
        <w:t xml:space="preserve">7 </w:t>
      </w:r>
      <w:r>
        <w:rPr>
          <w:rFonts w:hint="eastAsia"/>
        </w:rPr>
        <w:t xml:space="preserve"> 试验方法</w:t>
      </w:r>
      <w:bookmarkEnd w:id="14"/>
    </w:p>
    <w:p w:rsidR="00E04E95" w:rsidRDefault="00E04E95" w:rsidP="00E04E95">
      <w:pPr>
        <w:pStyle w:val="a5"/>
        <w:ind w:firstLineChars="0" w:firstLine="0"/>
      </w:pPr>
      <w:r w:rsidRPr="00EB364B">
        <w:rPr>
          <w:rFonts w:ascii="黑体" w:eastAsia="黑体"/>
          <w:noProof w:val="0"/>
        </w:rPr>
        <w:t>7.1</w:t>
      </w:r>
      <w:r>
        <w:rPr>
          <w:rFonts w:hint="eastAsia"/>
        </w:rPr>
        <w:t xml:space="preserve"> </w:t>
      </w:r>
      <w:r>
        <w:t xml:space="preserve"> </w:t>
      </w:r>
      <w:r>
        <w:rPr>
          <w:rFonts w:hint="eastAsia"/>
        </w:rPr>
        <w:t>外观质量的检验方法见表</w:t>
      </w:r>
      <w:r>
        <w:t>4</w:t>
      </w:r>
      <w:r>
        <w:rPr>
          <w:rFonts w:hint="eastAsia"/>
        </w:rPr>
        <w:t>。</w:t>
      </w:r>
    </w:p>
    <w:p w:rsidR="00E04E95" w:rsidRPr="001D4DC9" w:rsidRDefault="00E04E95" w:rsidP="00E04E95">
      <w:pPr>
        <w:pStyle w:val="a5"/>
        <w:spacing w:beforeLines="50" w:before="156" w:afterLines="50" w:after="156"/>
        <w:ind w:firstLine="420"/>
        <w:rPr>
          <w:rFonts w:ascii="黑体" w:eastAsia="黑体" w:hAnsi="黑体"/>
        </w:rPr>
      </w:pPr>
      <w:r w:rsidRPr="001D4DC9">
        <w:rPr>
          <w:rFonts w:ascii="黑体" w:eastAsia="黑体" w:hAnsi="黑体" w:hint="eastAsia"/>
        </w:rPr>
        <w:t>表</w:t>
      </w:r>
      <w:r>
        <w:rPr>
          <w:rFonts w:ascii="黑体" w:eastAsia="黑体" w:hAnsi="黑体"/>
        </w:rPr>
        <w:t>4</w:t>
      </w:r>
      <w:r w:rsidRPr="001D4DC9">
        <w:rPr>
          <w:rFonts w:ascii="黑体" w:eastAsia="黑体" w:hAnsi="黑体" w:hint="eastAsia"/>
        </w:rPr>
        <w:t xml:space="preserve">  外观质量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617"/>
        <w:gridCol w:w="2490"/>
        <w:gridCol w:w="3182"/>
      </w:tblGrid>
      <w:tr w:rsidR="00E04E95" w:rsidTr="009F62D5">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项次</w:t>
            </w:r>
          </w:p>
        </w:tc>
        <w:tc>
          <w:tcPr>
            <w:tcW w:w="24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项目</w:t>
            </w:r>
          </w:p>
        </w:tc>
        <w:tc>
          <w:tcPr>
            <w:tcW w:w="1867"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检验方法</w:t>
            </w:r>
          </w:p>
        </w:tc>
      </w:tr>
      <w:tr w:rsidR="00E04E95" w:rsidTr="009F62D5">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1</w:t>
            </w:r>
          </w:p>
        </w:tc>
        <w:tc>
          <w:tcPr>
            <w:tcW w:w="24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露筋</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rPr>
                <w:kern w:val="2"/>
              </w:rPr>
            </w:pPr>
            <w:r>
              <w:rPr>
                <w:rFonts w:hint="eastAsia"/>
                <w:kern w:val="2"/>
              </w:rPr>
              <w:t>观察</w:t>
            </w:r>
          </w:p>
        </w:tc>
      </w:tr>
      <w:tr w:rsidR="00E04E95" w:rsidTr="009F62D5">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2</w:t>
            </w:r>
          </w:p>
        </w:tc>
        <w:tc>
          <w:tcPr>
            <w:tcW w:w="949"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破损孔洞</w:t>
            </w:r>
          </w:p>
        </w:tc>
        <w:tc>
          <w:tcPr>
            <w:tcW w:w="146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任何部位</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rPr>
                <w:kern w:val="2"/>
              </w:rPr>
            </w:pPr>
            <w:r>
              <w:rPr>
                <w:rFonts w:hint="eastAsia"/>
                <w:kern w:val="2"/>
              </w:rPr>
              <w:t>观察</w:t>
            </w:r>
          </w:p>
        </w:tc>
      </w:tr>
      <w:tr w:rsidR="00E04E95" w:rsidTr="009F62D5">
        <w:trPr>
          <w:trHeight w:val="233"/>
          <w:jc w:val="center"/>
        </w:trPr>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3</w:t>
            </w:r>
          </w:p>
        </w:tc>
        <w:tc>
          <w:tcPr>
            <w:tcW w:w="949"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蜂窝</w:t>
            </w:r>
          </w:p>
        </w:tc>
        <w:tc>
          <w:tcPr>
            <w:tcW w:w="146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主要受力部位</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rPr>
                <w:kern w:val="2"/>
              </w:rPr>
            </w:pPr>
            <w:r>
              <w:rPr>
                <w:rFonts w:hint="eastAsia"/>
                <w:kern w:val="2"/>
              </w:rPr>
              <w:t>观察</w:t>
            </w:r>
          </w:p>
        </w:tc>
      </w:tr>
      <w:tr w:rsidR="00E04E95" w:rsidTr="009F62D5">
        <w:trPr>
          <w:trHeight w:val="232"/>
          <w:jc w:val="center"/>
        </w:trPr>
        <w:tc>
          <w:tcPr>
            <w:tcW w:w="723"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46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次要部位</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rPr>
                <w:kern w:val="2"/>
              </w:rPr>
            </w:pPr>
            <w:r>
              <w:rPr>
                <w:rFonts w:hint="eastAsia"/>
                <w:kern w:val="2"/>
              </w:rPr>
              <w:t>观察、百格网测量</w:t>
            </w:r>
          </w:p>
        </w:tc>
      </w:tr>
      <w:tr w:rsidR="00E04E95" w:rsidTr="009F62D5">
        <w:trPr>
          <w:trHeight w:val="93"/>
          <w:jc w:val="center"/>
        </w:trPr>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4</w:t>
            </w:r>
          </w:p>
        </w:tc>
        <w:tc>
          <w:tcPr>
            <w:tcW w:w="949"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裂缝</w:t>
            </w:r>
          </w:p>
        </w:tc>
        <w:tc>
          <w:tcPr>
            <w:tcW w:w="146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影响结构性能和使用</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rPr>
                <w:kern w:val="2"/>
              </w:rPr>
            </w:pPr>
            <w:r>
              <w:rPr>
                <w:rFonts w:hint="eastAsia"/>
                <w:kern w:val="2"/>
              </w:rPr>
              <w:t>观察</w:t>
            </w:r>
          </w:p>
        </w:tc>
      </w:tr>
      <w:tr w:rsidR="00E04E95" w:rsidTr="009F62D5">
        <w:trPr>
          <w:trHeight w:val="93"/>
          <w:jc w:val="center"/>
        </w:trPr>
        <w:tc>
          <w:tcPr>
            <w:tcW w:w="723"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461"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不影响结构性能和使用</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rPr>
                <w:kern w:val="2"/>
              </w:rPr>
            </w:pPr>
            <w:r>
              <w:rPr>
                <w:rFonts w:hint="eastAsia"/>
                <w:kern w:val="2"/>
              </w:rPr>
              <w:t>观察，刻度放大镜量测</w:t>
            </w:r>
          </w:p>
        </w:tc>
      </w:tr>
      <w:tr w:rsidR="00E04E95" w:rsidTr="009F62D5">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5</w:t>
            </w:r>
          </w:p>
        </w:tc>
        <w:tc>
          <w:tcPr>
            <w:tcW w:w="24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外形缺陷</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rPr>
                <w:kern w:val="2"/>
              </w:rPr>
            </w:pPr>
            <w:r>
              <w:rPr>
                <w:rFonts w:hint="eastAsia"/>
                <w:kern w:val="2"/>
              </w:rPr>
              <w:t>观察</w:t>
            </w:r>
          </w:p>
        </w:tc>
      </w:tr>
      <w:tr w:rsidR="00E04E95" w:rsidTr="009F62D5">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6</w:t>
            </w:r>
          </w:p>
        </w:tc>
        <w:tc>
          <w:tcPr>
            <w:tcW w:w="24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外表缺陷</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rPr>
                <w:kern w:val="2"/>
              </w:rPr>
            </w:pPr>
            <w:r>
              <w:rPr>
                <w:rFonts w:hint="eastAsia"/>
                <w:kern w:val="2"/>
              </w:rPr>
              <w:t>观察、百格网测量</w:t>
            </w:r>
          </w:p>
        </w:tc>
      </w:tr>
      <w:tr w:rsidR="00E04E95" w:rsidTr="009F62D5">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lastRenderedPageBreak/>
              <w:t>7</w:t>
            </w:r>
          </w:p>
        </w:tc>
        <w:tc>
          <w:tcPr>
            <w:tcW w:w="24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外表沾污</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rPr>
                <w:kern w:val="2"/>
              </w:rPr>
            </w:pPr>
            <w:r>
              <w:rPr>
                <w:rFonts w:hint="eastAsia"/>
                <w:kern w:val="2"/>
              </w:rPr>
              <w:t>观察</w:t>
            </w:r>
          </w:p>
        </w:tc>
      </w:tr>
      <w:tr w:rsidR="00E04E95" w:rsidTr="009F62D5">
        <w:trPr>
          <w:jc w:val="center"/>
        </w:trPr>
        <w:tc>
          <w:tcPr>
            <w:tcW w:w="723"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8</w:t>
            </w:r>
          </w:p>
        </w:tc>
        <w:tc>
          <w:tcPr>
            <w:tcW w:w="2410"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rPr>
                <w:kern w:val="2"/>
              </w:rPr>
            </w:pPr>
            <w:r>
              <w:rPr>
                <w:rFonts w:hint="eastAsia"/>
                <w:kern w:val="2"/>
              </w:rPr>
              <w:t>连接部位混凝土疏松和预埋件松动</w:t>
            </w:r>
          </w:p>
        </w:tc>
        <w:tc>
          <w:tcPr>
            <w:tcW w:w="1867"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widowControl w:val="0"/>
              <w:snapToGrid w:val="0"/>
              <w:spacing w:line="300" w:lineRule="auto"/>
              <w:ind w:firstLineChars="0" w:firstLine="0"/>
              <w:rPr>
                <w:kern w:val="2"/>
              </w:rPr>
            </w:pPr>
            <w:r>
              <w:rPr>
                <w:rFonts w:hint="eastAsia"/>
                <w:kern w:val="2"/>
              </w:rPr>
              <w:t>观察、摇动</w:t>
            </w:r>
          </w:p>
        </w:tc>
      </w:tr>
    </w:tbl>
    <w:p w:rsidR="00E04E95" w:rsidRPr="00037DA6" w:rsidRDefault="00E04E95" w:rsidP="00E04E95">
      <w:pPr>
        <w:pStyle w:val="a5"/>
        <w:ind w:firstLineChars="0" w:firstLine="0"/>
      </w:pPr>
    </w:p>
    <w:p w:rsidR="00E04E95" w:rsidRDefault="00E04E95" w:rsidP="00E04E95">
      <w:pPr>
        <w:pStyle w:val="a5"/>
        <w:ind w:firstLineChars="0" w:firstLine="0"/>
      </w:pPr>
      <w:r w:rsidRPr="00EB364B">
        <w:rPr>
          <w:rFonts w:ascii="黑体" w:eastAsia="黑体"/>
          <w:noProof w:val="0"/>
        </w:rPr>
        <w:t xml:space="preserve">7.2 </w:t>
      </w:r>
      <w:r>
        <w:rPr>
          <w:rFonts w:hint="eastAsia"/>
        </w:rPr>
        <w:t xml:space="preserve"> 尺寸偏差的检验方法见表5。</w:t>
      </w:r>
    </w:p>
    <w:p w:rsidR="00E04E95" w:rsidRPr="001D4DC9" w:rsidRDefault="00E04E95" w:rsidP="00E04E95">
      <w:pPr>
        <w:pStyle w:val="a5"/>
        <w:spacing w:beforeLines="50" w:before="156" w:afterLines="50" w:after="156"/>
        <w:ind w:firstLine="420"/>
        <w:rPr>
          <w:rFonts w:ascii="黑体" w:eastAsia="黑体" w:hAnsi="黑体"/>
        </w:rPr>
      </w:pPr>
      <w:r w:rsidRPr="001D4DC9">
        <w:rPr>
          <w:rFonts w:ascii="黑体" w:eastAsia="黑体" w:hAnsi="黑体" w:hint="eastAsia"/>
        </w:rPr>
        <w:t>表</w:t>
      </w:r>
      <w:r>
        <w:rPr>
          <w:rFonts w:ascii="黑体" w:eastAsia="黑体" w:hAnsi="黑体"/>
        </w:rPr>
        <w:t>5</w:t>
      </w:r>
      <w:r w:rsidRPr="001D4DC9">
        <w:rPr>
          <w:rFonts w:ascii="黑体" w:eastAsia="黑体" w:hAnsi="黑体" w:hint="eastAsia"/>
        </w:rPr>
        <w:t xml:space="preserve">  尺寸偏差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474"/>
        <w:gridCol w:w="1732"/>
        <w:gridCol w:w="4276"/>
      </w:tblGrid>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序号</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jc w:val="center"/>
              <w:rPr>
                <w:kern w:val="2"/>
              </w:rPr>
            </w:pPr>
            <w:r>
              <w:rPr>
                <w:rFonts w:hint="eastAsia"/>
                <w:kern w:val="2"/>
              </w:rPr>
              <w:t>项目</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center"/>
              <w:rPr>
                <w:kern w:val="2"/>
              </w:rPr>
            </w:pPr>
            <w:r>
              <w:rPr>
                <w:rFonts w:hint="eastAsia"/>
                <w:kern w:val="2"/>
              </w:rPr>
              <w:t>检验方法</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长度</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尺量平行长度部位</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2</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宽度</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尺量一端或中部</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3</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高度（厚度）</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尺量一端或中部</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4</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侧向弯曲</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拉线，用尺量侧向弯曲最大处</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5</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翘曲</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调平尺在板两端量测</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6</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表面平整度</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2m靠尺和楔形塞尺量测</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7</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对角线差</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尺量两个对角线</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8</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踏步高</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尺量一端或中部</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9</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踏步宽</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尺量一端或中部</w:t>
            </w:r>
          </w:p>
        </w:tc>
      </w:tr>
      <w:tr w:rsidR="00E04E95" w:rsidTr="009F62D5">
        <w:tc>
          <w:tcPr>
            <w:tcW w:w="610"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10</w:t>
            </w:r>
          </w:p>
        </w:tc>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钢筋保护层</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用尺或专用测定仪器</w:t>
            </w:r>
          </w:p>
        </w:tc>
      </w:tr>
      <w:tr w:rsidR="00E04E95" w:rsidTr="009F62D5">
        <w:trPr>
          <w:trHeight w:val="233"/>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12</w:t>
            </w:r>
          </w:p>
        </w:tc>
        <w:tc>
          <w:tcPr>
            <w:tcW w:w="865"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预埋件</w:t>
            </w:r>
          </w:p>
        </w:tc>
        <w:tc>
          <w:tcPr>
            <w:tcW w:w="1016"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中心位置偏移</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尺量纵横两个方向中心线</w:t>
            </w:r>
          </w:p>
        </w:tc>
      </w:tr>
      <w:tr w:rsidR="00E04E95" w:rsidTr="009F62D5">
        <w:trPr>
          <w:trHeight w:val="232"/>
        </w:trPr>
        <w:tc>
          <w:tcPr>
            <w:tcW w:w="610"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016"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高度位置</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在构件厚度方向用尺量预埋件中心线</w:t>
            </w:r>
          </w:p>
        </w:tc>
      </w:tr>
      <w:tr w:rsidR="00E04E95" w:rsidTr="009F62D5">
        <w:trPr>
          <w:trHeight w:val="233"/>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widowControl w:val="0"/>
              <w:snapToGrid w:val="0"/>
              <w:spacing w:line="300" w:lineRule="auto"/>
              <w:ind w:firstLineChars="0" w:firstLine="0"/>
              <w:jc w:val="center"/>
              <w:rPr>
                <w:kern w:val="2"/>
              </w:rPr>
            </w:pPr>
            <w:r>
              <w:rPr>
                <w:rFonts w:hint="eastAsia"/>
                <w:kern w:val="2"/>
              </w:rPr>
              <w:t>13</w:t>
            </w:r>
          </w:p>
        </w:tc>
        <w:tc>
          <w:tcPr>
            <w:tcW w:w="865" w:type="pct"/>
            <w:vMerge w:val="restar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预留孔洞</w:t>
            </w:r>
          </w:p>
        </w:tc>
        <w:tc>
          <w:tcPr>
            <w:tcW w:w="1016"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中心位置偏移</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尺量纵横两个方向中心线</w:t>
            </w:r>
          </w:p>
        </w:tc>
      </w:tr>
      <w:tr w:rsidR="00E04E95" w:rsidTr="009F62D5">
        <w:trPr>
          <w:trHeight w:val="232"/>
        </w:trPr>
        <w:tc>
          <w:tcPr>
            <w:tcW w:w="610"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widowControl/>
              <w:snapToGrid/>
              <w:spacing w:line="240" w:lineRule="auto"/>
              <w:jc w:val="left"/>
              <w:rPr>
                <w:rFonts w:ascii="宋体"/>
                <w:noProof/>
                <w:szCs w:val="20"/>
              </w:rPr>
            </w:pPr>
          </w:p>
        </w:tc>
        <w:tc>
          <w:tcPr>
            <w:tcW w:w="1016" w:type="pct"/>
            <w:tcBorders>
              <w:top w:val="single" w:sz="4" w:space="0" w:color="auto"/>
              <w:left w:val="single" w:sz="4" w:space="0" w:color="auto"/>
              <w:bottom w:val="single" w:sz="4" w:space="0" w:color="auto"/>
              <w:right w:val="single" w:sz="4" w:space="0" w:color="auto"/>
            </w:tcBorders>
            <w:vAlign w:val="center"/>
            <w:hideMark/>
          </w:tcPr>
          <w:p w:rsidR="00E04E95" w:rsidRDefault="00E04E95" w:rsidP="009F62D5">
            <w:pPr>
              <w:pStyle w:val="a5"/>
              <w:ind w:firstLineChars="0" w:firstLine="0"/>
              <w:rPr>
                <w:kern w:val="2"/>
              </w:rPr>
            </w:pPr>
            <w:r>
              <w:rPr>
                <w:rFonts w:hint="eastAsia"/>
                <w:kern w:val="2"/>
              </w:rPr>
              <w:t>规格尺寸</w:t>
            </w:r>
          </w:p>
        </w:tc>
        <w:tc>
          <w:tcPr>
            <w:tcW w:w="2509" w:type="pct"/>
            <w:tcBorders>
              <w:top w:val="single" w:sz="4" w:space="0" w:color="auto"/>
              <w:left w:val="single" w:sz="4" w:space="0" w:color="auto"/>
              <w:bottom w:val="single" w:sz="4" w:space="0" w:color="auto"/>
              <w:right w:val="single" w:sz="4" w:space="0" w:color="auto"/>
            </w:tcBorders>
            <w:hideMark/>
          </w:tcPr>
          <w:p w:rsidR="00E04E95" w:rsidRDefault="00E04E95" w:rsidP="009F62D5">
            <w:pPr>
              <w:pStyle w:val="a5"/>
              <w:ind w:firstLineChars="0" w:firstLine="0"/>
              <w:jc w:val="left"/>
              <w:rPr>
                <w:kern w:val="2"/>
              </w:rPr>
            </w:pPr>
            <w:r>
              <w:rPr>
                <w:rFonts w:hint="eastAsia"/>
                <w:kern w:val="2"/>
              </w:rPr>
              <w:t>尺量一端或中部</w:t>
            </w:r>
          </w:p>
        </w:tc>
      </w:tr>
    </w:tbl>
    <w:p w:rsidR="00E04E95" w:rsidRDefault="00E04E95" w:rsidP="00E04E95">
      <w:pPr>
        <w:pStyle w:val="a5"/>
        <w:ind w:firstLineChars="0" w:firstLine="0"/>
        <w:rPr>
          <w:rFonts w:ascii="黑体" w:eastAsia="黑体"/>
          <w:noProof w:val="0"/>
        </w:rPr>
      </w:pPr>
    </w:p>
    <w:p w:rsidR="00E04E95" w:rsidRDefault="00E04E95" w:rsidP="00E04E95">
      <w:pPr>
        <w:pStyle w:val="a5"/>
        <w:ind w:firstLineChars="0" w:firstLine="0"/>
      </w:pPr>
      <w:r>
        <w:rPr>
          <w:rFonts w:ascii="黑体" w:eastAsia="黑体"/>
          <w:noProof w:val="0"/>
        </w:rPr>
        <w:t>7</w:t>
      </w:r>
      <w:r w:rsidRPr="00EB364B">
        <w:rPr>
          <w:rFonts w:ascii="黑体" w:eastAsia="黑体" w:hint="eastAsia"/>
          <w:noProof w:val="0"/>
        </w:rPr>
        <w:t>.</w:t>
      </w:r>
      <w:r>
        <w:rPr>
          <w:rFonts w:ascii="黑体" w:eastAsia="黑体"/>
          <w:noProof w:val="0"/>
        </w:rPr>
        <w:t>3</w:t>
      </w:r>
      <w:r>
        <w:t xml:space="preserve">  </w:t>
      </w:r>
      <w:r>
        <w:rPr>
          <w:rFonts w:hint="eastAsia"/>
        </w:rPr>
        <w:t>结构性能的试验方法应根据实际支承条件进行设计，预制混凝土楼梯结构性能试验方法应符合现行国家标准GB 50204的规定。</w:t>
      </w:r>
    </w:p>
    <w:p w:rsidR="00E04E95" w:rsidRDefault="00E04E95" w:rsidP="00E04E95">
      <w:pPr>
        <w:pStyle w:val="a6"/>
        <w:spacing w:beforeLines="100" w:before="312" w:afterLines="100" w:after="312"/>
      </w:pPr>
      <w:bookmarkStart w:id="15" w:name="_Toc480158227"/>
      <w:r>
        <w:rPr>
          <w:rFonts w:hint="eastAsia"/>
        </w:rPr>
        <w:t>8</w:t>
      </w:r>
      <w:r w:rsidRPr="001D4DC9">
        <w:rPr>
          <w:rFonts w:hint="eastAsia"/>
        </w:rPr>
        <w:t xml:space="preserve"> </w:t>
      </w:r>
      <w:r>
        <w:t xml:space="preserve"> </w:t>
      </w:r>
      <w:r>
        <w:rPr>
          <w:rFonts w:hint="eastAsia"/>
        </w:rPr>
        <w:t>检验规则</w:t>
      </w:r>
      <w:bookmarkEnd w:id="15"/>
    </w:p>
    <w:p w:rsidR="00E04E95" w:rsidRPr="00EB364B"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8</w:t>
      </w:r>
      <w:r w:rsidRPr="00EB364B">
        <w:rPr>
          <w:rFonts w:ascii="黑体" w:eastAsia="黑体" w:hint="eastAsia"/>
          <w:noProof w:val="0"/>
        </w:rPr>
        <w:t>.1  型式检验</w:t>
      </w:r>
    </w:p>
    <w:p w:rsidR="00E04E95" w:rsidRPr="00EB364B" w:rsidRDefault="00E04E95" w:rsidP="00E04E95">
      <w:pPr>
        <w:pStyle w:val="a5"/>
        <w:spacing w:beforeLines="50" w:before="156" w:afterLines="50" w:after="156"/>
        <w:ind w:firstLine="420"/>
        <w:rPr>
          <w:rFonts w:ascii="黑体" w:eastAsia="黑体"/>
          <w:noProof w:val="0"/>
        </w:rPr>
      </w:pPr>
      <w:r w:rsidRPr="00EB364B">
        <w:rPr>
          <w:rFonts w:ascii="黑体" w:eastAsia="黑体" w:hint="eastAsia"/>
          <w:noProof w:val="0"/>
        </w:rPr>
        <w:t>8.1.1  检验条件</w:t>
      </w:r>
    </w:p>
    <w:p w:rsidR="00E04E95" w:rsidRDefault="00E04E95" w:rsidP="00E04E95">
      <w:pPr>
        <w:pStyle w:val="a5"/>
        <w:ind w:firstLine="420"/>
      </w:pPr>
      <w:r>
        <w:rPr>
          <w:rFonts w:hint="eastAsia"/>
        </w:rPr>
        <w:t>有下列情况之一时应进行型式检验。</w:t>
      </w:r>
    </w:p>
    <w:p w:rsidR="00E04E95" w:rsidRDefault="00E04E95" w:rsidP="00E04E95">
      <w:pPr>
        <w:pStyle w:val="a5"/>
        <w:ind w:firstLine="420"/>
      </w:pPr>
      <w:r>
        <w:rPr>
          <w:rFonts w:hint="eastAsia"/>
        </w:rPr>
        <w:t>a)  产品转厂生产或首次投入生产的试制定型鉴定时；</w:t>
      </w:r>
    </w:p>
    <w:p w:rsidR="00E04E95" w:rsidRDefault="00E04E95" w:rsidP="00E04E95">
      <w:pPr>
        <w:pStyle w:val="a5"/>
        <w:ind w:firstLine="420"/>
      </w:pPr>
      <w:r>
        <w:rPr>
          <w:rFonts w:hint="eastAsia"/>
        </w:rPr>
        <w:t>b） 产品停产半年以上再恢复生产时；</w:t>
      </w:r>
    </w:p>
    <w:p w:rsidR="00E04E95" w:rsidRDefault="00E04E95" w:rsidP="00E04E95">
      <w:pPr>
        <w:pStyle w:val="a5"/>
        <w:ind w:firstLine="420"/>
      </w:pPr>
      <w:r>
        <w:rPr>
          <w:rFonts w:hint="eastAsia"/>
        </w:rPr>
        <w:t>c） 设计、工艺和材料有较大变更，可能影响产品性能时；</w:t>
      </w:r>
    </w:p>
    <w:p w:rsidR="00E04E95" w:rsidRDefault="00E04E95" w:rsidP="00E04E95">
      <w:pPr>
        <w:pStyle w:val="a5"/>
        <w:ind w:firstLine="420"/>
      </w:pPr>
      <w:r>
        <w:rPr>
          <w:rFonts w:hint="eastAsia"/>
        </w:rPr>
        <w:t>d） 出厂检验结果与上次型式检验有较大差异时；</w:t>
      </w:r>
    </w:p>
    <w:p w:rsidR="00E04E95" w:rsidRDefault="00E04E95" w:rsidP="00E04E95">
      <w:pPr>
        <w:pStyle w:val="a5"/>
        <w:ind w:firstLine="420"/>
      </w:pPr>
      <w:r>
        <w:rPr>
          <w:rFonts w:hint="eastAsia"/>
        </w:rPr>
        <w:t>e） 一年一次或生产同类型构件超过1000件时正常生产检验；</w:t>
      </w:r>
    </w:p>
    <w:p w:rsidR="00E04E95" w:rsidRPr="00EB364B" w:rsidRDefault="00E04E95" w:rsidP="00E04E95">
      <w:pPr>
        <w:pStyle w:val="a5"/>
        <w:spacing w:beforeLines="50" w:before="156" w:afterLines="50" w:after="156"/>
        <w:ind w:firstLine="420"/>
        <w:rPr>
          <w:rFonts w:ascii="黑体" w:eastAsia="黑体"/>
          <w:noProof w:val="0"/>
        </w:rPr>
      </w:pPr>
      <w:r w:rsidRPr="00EB364B">
        <w:rPr>
          <w:rFonts w:ascii="黑体" w:eastAsia="黑体" w:hint="eastAsia"/>
          <w:noProof w:val="0"/>
        </w:rPr>
        <w:t>8.1.2  检验项目</w:t>
      </w:r>
    </w:p>
    <w:p w:rsidR="00E04E95" w:rsidRDefault="00E04E95" w:rsidP="00E04E95">
      <w:pPr>
        <w:pStyle w:val="a5"/>
        <w:ind w:firstLine="420"/>
      </w:pPr>
      <w:r>
        <w:rPr>
          <w:rFonts w:hint="eastAsia"/>
        </w:rPr>
        <w:t>检验</w:t>
      </w:r>
      <w:r>
        <w:t>项目</w:t>
      </w:r>
      <w:r>
        <w:rPr>
          <w:rFonts w:hint="eastAsia"/>
        </w:rPr>
        <w:t>包括第</w:t>
      </w:r>
      <w:r>
        <w:t>6</w:t>
      </w:r>
      <w:r>
        <w:rPr>
          <w:rFonts w:hint="eastAsia"/>
        </w:rPr>
        <w:t>条中</w:t>
      </w:r>
      <w:r>
        <w:t>的</w:t>
      </w:r>
      <w:r>
        <w:rPr>
          <w:rFonts w:hint="eastAsia"/>
        </w:rPr>
        <w:t>全部项目。</w:t>
      </w:r>
    </w:p>
    <w:p w:rsidR="00E04E95" w:rsidRPr="00EB364B" w:rsidRDefault="00E04E95" w:rsidP="00E04E95">
      <w:pPr>
        <w:pStyle w:val="a5"/>
        <w:spacing w:beforeLines="50" w:before="156" w:afterLines="50" w:after="156"/>
        <w:ind w:firstLine="420"/>
        <w:rPr>
          <w:rFonts w:ascii="黑体" w:eastAsia="黑体"/>
          <w:noProof w:val="0"/>
        </w:rPr>
      </w:pPr>
      <w:r w:rsidRPr="00EB364B">
        <w:rPr>
          <w:rFonts w:ascii="黑体" w:eastAsia="黑体" w:hint="eastAsia"/>
          <w:noProof w:val="0"/>
        </w:rPr>
        <w:t>8.1.3</w:t>
      </w:r>
      <w:r>
        <w:rPr>
          <w:rFonts w:ascii="黑体" w:eastAsia="黑体"/>
          <w:noProof w:val="0"/>
        </w:rPr>
        <w:t xml:space="preserve"> </w:t>
      </w:r>
      <w:r w:rsidRPr="00EB364B">
        <w:rPr>
          <w:rFonts w:ascii="黑体" w:eastAsia="黑体" w:hint="eastAsia"/>
          <w:noProof w:val="0"/>
        </w:rPr>
        <w:t xml:space="preserve"> 检验</w:t>
      </w:r>
      <w:r>
        <w:rPr>
          <w:rFonts w:ascii="黑体" w:eastAsia="黑体" w:hint="eastAsia"/>
          <w:noProof w:val="0"/>
        </w:rPr>
        <w:t>方案</w:t>
      </w:r>
      <w:r w:rsidRPr="00EB364B">
        <w:rPr>
          <w:rFonts w:ascii="黑体" w:eastAsia="黑体" w:hint="eastAsia"/>
          <w:noProof w:val="0"/>
        </w:rPr>
        <w:t>、</w:t>
      </w:r>
      <w:r>
        <w:rPr>
          <w:rFonts w:ascii="黑体" w:eastAsia="黑体" w:hint="eastAsia"/>
          <w:noProof w:val="0"/>
        </w:rPr>
        <w:t>判定</w:t>
      </w:r>
      <w:r w:rsidRPr="00EB364B">
        <w:rPr>
          <w:rFonts w:ascii="黑体" w:eastAsia="黑体" w:hint="eastAsia"/>
          <w:noProof w:val="0"/>
        </w:rPr>
        <w:t>规则</w:t>
      </w:r>
    </w:p>
    <w:p w:rsidR="00E04E95" w:rsidRDefault="00E04E95" w:rsidP="00E04E95">
      <w:pPr>
        <w:pStyle w:val="a5"/>
        <w:ind w:firstLineChars="0" w:firstLine="0"/>
      </w:pPr>
      <w:r w:rsidRPr="00EB364B">
        <w:rPr>
          <w:rFonts w:ascii="黑体" w:eastAsia="黑体" w:hint="eastAsia"/>
          <w:noProof w:val="0"/>
        </w:rPr>
        <w:lastRenderedPageBreak/>
        <w:t>8.1.3.</w:t>
      </w:r>
      <w:r>
        <w:rPr>
          <w:rFonts w:ascii="黑体" w:eastAsia="黑体" w:hint="eastAsia"/>
          <w:noProof w:val="0"/>
        </w:rPr>
        <w:t>1</w:t>
      </w:r>
      <w:r>
        <w:rPr>
          <w:rFonts w:hint="eastAsia"/>
        </w:rPr>
        <w:t xml:space="preserve"> </w:t>
      </w:r>
      <w:r>
        <w:t xml:space="preserve"> </w:t>
      </w:r>
      <w:r>
        <w:rPr>
          <w:rFonts w:hint="eastAsia"/>
        </w:rPr>
        <w:t>板式、梁式预制混凝土楼梯应分别进行型式检验；不同截面形式的楼梯应分别进行型式检验。</w:t>
      </w:r>
    </w:p>
    <w:p w:rsidR="00E04E95" w:rsidRDefault="00E04E95" w:rsidP="00E04E95">
      <w:pPr>
        <w:pStyle w:val="a5"/>
        <w:ind w:firstLineChars="0" w:firstLine="0"/>
      </w:pPr>
      <w:r w:rsidRPr="000C27E9">
        <w:rPr>
          <w:rFonts w:ascii="黑体" w:eastAsia="黑体"/>
          <w:noProof w:val="0"/>
        </w:rPr>
        <w:t>8.1.3.2</w:t>
      </w:r>
      <w:r w:rsidRPr="000C27E9">
        <w:t xml:space="preserve">  </w:t>
      </w:r>
      <w:r w:rsidRPr="000C27E9">
        <w:rPr>
          <w:rFonts w:hint="eastAsia"/>
        </w:rPr>
        <w:t>从设计荷载最大或生产数量最多的构件中抽取1件进行型式检验。</w:t>
      </w:r>
    </w:p>
    <w:p w:rsidR="00E04E95" w:rsidRDefault="00E04E95" w:rsidP="00E04E95">
      <w:pPr>
        <w:pStyle w:val="a5"/>
        <w:ind w:firstLineChars="0" w:firstLine="0"/>
      </w:pPr>
      <w:r w:rsidRPr="00EB364B">
        <w:rPr>
          <w:rFonts w:ascii="黑体" w:eastAsia="黑体" w:hint="eastAsia"/>
          <w:noProof w:val="0"/>
        </w:rPr>
        <w:t>8.1.3.</w:t>
      </w:r>
      <w:r>
        <w:rPr>
          <w:rFonts w:ascii="黑体" w:eastAsia="黑体" w:hint="eastAsia"/>
          <w:noProof w:val="0"/>
        </w:rPr>
        <w:t>3</w:t>
      </w:r>
      <w:r>
        <w:rPr>
          <w:rFonts w:hint="eastAsia"/>
        </w:rPr>
        <w:t xml:space="preserve"> </w:t>
      </w:r>
      <w:r>
        <w:t xml:space="preserve"> </w:t>
      </w:r>
      <w:r>
        <w:rPr>
          <w:rFonts w:hint="eastAsia"/>
        </w:rPr>
        <w:t>所</w:t>
      </w:r>
      <w:r>
        <w:t>检</w:t>
      </w:r>
      <w:r>
        <w:rPr>
          <w:rFonts w:hint="eastAsia"/>
        </w:rPr>
        <w:t>项目</w:t>
      </w:r>
      <w:r>
        <w:t>全部合格判定检验合格，否则判</w:t>
      </w:r>
      <w:r>
        <w:rPr>
          <w:rFonts w:hint="eastAsia"/>
        </w:rPr>
        <w:t>型式</w:t>
      </w:r>
      <w:r>
        <w:t>检验</w:t>
      </w:r>
      <w:r>
        <w:rPr>
          <w:rFonts w:hint="eastAsia"/>
        </w:rPr>
        <w:t>不</w:t>
      </w:r>
      <w:r>
        <w:t>合格。</w:t>
      </w:r>
      <w:r>
        <w:rPr>
          <w:rFonts w:hint="eastAsia"/>
        </w:rPr>
        <w:t>当检验结果不符合要求时，可</w:t>
      </w:r>
      <w:r>
        <w:t>进行</w:t>
      </w:r>
      <w:r>
        <w:rPr>
          <w:rFonts w:hint="eastAsia"/>
        </w:rPr>
        <w:t>复检，检验数量翻倍，每个检验</w:t>
      </w:r>
      <w:r>
        <w:t>构件</w:t>
      </w:r>
      <w:r>
        <w:rPr>
          <w:rFonts w:hint="eastAsia"/>
        </w:rPr>
        <w:t>所检</w:t>
      </w:r>
      <w:r>
        <w:t>项目</w:t>
      </w:r>
      <w:r>
        <w:rPr>
          <w:rFonts w:hint="eastAsia"/>
        </w:rPr>
        <w:t>全部</w:t>
      </w:r>
      <w:r>
        <w:t>合格判定</w:t>
      </w:r>
      <w:r>
        <w:rPr>
          <w:rFonts w:hint="eastAsia"/>
        </w:rPr>
        <w:t>检验</w:t>
      </w:r>
      <w:r>
        <w:t>合格，</w:t>
      </w:r>
      <w:r>
        <w:rPr>
          <w:rFonts w:hint="eastAsia"/>
        </w:rPr>
        <w:t>否则</w:t>
      </w:r>
      <w:r>
        <w:t>判</w:t>
      </w:r>
      <w:r>
        <w:rPr>
          <w:rFonts w:hint="eastAsia"/>
        </w:rPr>
        <w:t>型式</w:t>
      </w:r>
      <w:r>
        <w:t>检验</w:t>
      </w:r>
      <w:r>
        <w:rPr>
          <w:rFonts w:hint="eastAsia"/>
        </w:rPr>
        <w:t>不</w:t>
      </w:r>
      <w:r>
        <w:t>合格。</w:t>
      </w:r>
    </w:p>
    <w:p w:rsidR="00E04E95" w:rsidRDefault="00E04E95" w:rsidP="00E04E95">
      <w:pPr>
        <w:pStyle w:val="a5"/>
        <w:ind w:firstLineChars="0" w:firstLine="0"/>
      </w:pPr>
      <w:r w:rsidRPr="00EB364B">
        <w:rPr>
          <w:rFonts w:ascii="黑体" w:eastAsia="黑体" w:hint="eastAsia"/>
          <w:noProof w:val="0"/>
        </w:rPr>
        <w:t>8.1.3.4</w:t>
      </w:r>
      <w:r>
        <w:rPr>
          <w:rFonts w:ascii="黑体" w:eastAsia="黑体"/>
          <w:noProof w:val="0"/>
        </w:rPr>
        <w:t xml:space="preserve">  </w:t>
      </w:r>
      <w:r>
        <w:rPr>
          <w:rFonts w:hint="eastAsia"/>
        </w:rPr>
        <w:t>对不超过表1规定的蜂窝和不影响结构性能及安装使用性能的缺陷，可用强度等级高一级的细石混凝土及时修补并再次检查。</w:t>
      </w:r>
    </w:p>
    <w:p w:rsidR="00E04E95" w:rsidRPr="00EB364B" w:rsidRDefault="00E04E95" w:rsidP="00E04E95">
      <w:pPr>
        <w:pStyle w:val="a5"/>
        <w:spacing w:beforeLines="50" w:before="156" w:afterLines="50" w:after="156"/>
        <w:ind w:firstLine="420"/>
        <w:rPr>
          <w:rFonts w:ascii="黑体" w:eastAsia="黑体"/>
          <w:noProof w:val="0"/>
        </w:rPr>
      </w:pPr>
      <w:r>
        <w:rPr>
          <w:rFonts w:ascii="黑体" w:eastAsia="黑体" w:hint="eastAsia"/>
          <w:noProof w:val="0"/>
        </w:rPr>
        <w:t>8</w:t>
      </w:r>
      <w:r w:rsidRPr="00EB364B">
        <w:rPr>
          <w:rFonts w:ascii="黑体" w:eastAsia="黑体" w:hint="eastAsia"/>
          <w:noProof w:val="0"/>
        </w:rPr>
        <w:t>.2  出厂检验</w:t>
      </w:r>
    </w:p>
    <w:p w:rsidR="00E04E95" w:rsidRPr="00EB364B" w:rsidRDefault="00E04E95" w:rsidP="00E04E95">
      <w:pPr>
        <w:pStyle w:val="a5"/>
        <w:spacing w:beforeLines="50" w:before="156" w:afterLines="50" w:after="156"/>
        <w:ind w:firstLine="420"/>
        <w:rPr>
          <w:rFonts w:ascii="黑体" w:eastAsia="黑体"/>
          <w:noProof w:val="0"/>
        </w:rPr>
      </w:pPr>
      <w:r w:rsidRPr="00EB364B">
        <w:rPr>
          <w:rFonts w:ascii="黑体" w:eastAsia="黑体" w:hint="eastAsia"/>
          <w:noProof w:val="0"/>
        </w:rPr>
        <w:t>8.2.1  检验项目</w:t>
      </w:r>
    </w:p>
    <w:p w:rsidR="00E04E95" w:rsidRDefault="00E04E95" w:rsidP="00E04E95">
      <w:pPr>
        <w:pStyle w:val="a5"/>
        <w:ind w:firstLine="420"/>
      </w:pPr>
      <w:r>
        <w:rPr>
          <w:rFonts w:hint="eastAsia"/>
        </w:rPr>
        <w:t>检验项目包括第</w:t>
      </w:r>
      <w:r>
        <w:t>6</w:t>
      </w:r>
      <w:r>
        <w:rPr>
          <w:rFonts w:hint="eastAsia"/>
        </w:rPr>
        <w:t>.1、</w:t>
      </w:r>
      <w:r>
        <w:t>6.2</w:t>
      </w:r>
      <w:r>
        <w:rPr>
          <w:rFonts w:hint="eastAsia"/>
        </w:rPr>
        <w:t>条中</w:t>
      </w:r>
      <w:r>
        <w:t>的</w:t>
      </w:r>
      <w:r>
        <w:rPr>
          <w:rFonts w:hint="eastAsia"/>
        </w:rPr>
        <w:t>全部项目。</w:t>
      </w:r>
    </w:p>
    <w:p w:rsidR="00E04E95" w:rsidRPr="00EB364B" w:rsidRDefault="00E04E95" w:rsidP="00E04E95">
      <w:pPr>
        <w:pStyle w:val="a5"/>
        <w:spacing w:beforeLines="50" w:before="156" w:afterLines="50" w:after="156"/>
        <w:ind w:firstLine="420"/>
        <w:rPr>
          <w:rFonts w:ascii="黑体" w:eastAsia="黑体"/>
          <w:noProof w:val="0"/>
        </w:rPr>
      </w:pPr>
      <w:r w:rsidRPr="00EB364B">
        <w:rPr>
          <w:rFonts w:ascii="黑体" w:eastAsia="黑体" w:hint="eastAsia"/>
          <w:noProof w:val="0"/>
        </w:rPr>
        <w:t>8.2.2  检验批量</w:t>
      </w:r>
    </w:p>
    <w:p w:rsidR="00E04E95" w:rsidRDefault="00E04E95" w:rsidP="00E04E95">
      <w:pPr>
        <w:pStyle w:val="a5"/>
        <w:ind w:firstLine="420"/>
      </w:pPr>
      <w:r>
        <w:rPr>
          <w:rFonts w:hint="eastAsia"/>
        </w:rPr>
        <w:t>全数检验。</w:t>
      </w:r>
    </w:p>
    <w:p w:rsidR="00E04E95" w:rsidRDefault="00E04E95" w:rsidP="00E04E95">
      <w:pPr>
        <w:pStyle w:val="a6"/>
        <w:spacing w:beforeLines="100" w:before="312" w:afterLines="100" w:after="312"/>
      </w:pPr>
      <w:bookmarkStart w:id="16" w:name="_Toc480158228"/>
      <w:r>
        <w:t>9</w:t>
      </w:r>
      <w:r>
        <w:rPr>
          <w:rFonts w:hint="eastAsia"/>
        </w:rPr>
        <w:t xml:space="preserve"> </w:t>
      </w:r>
      <w:r>
        <w:t xml:space="preserve"> </w:t>
      </w:r>
      <w:r>
        <w:rPr>
          <w:rFonts w:hint="eastAsia"/>
        </w:rPr>
        <w:t>标志、堆放和运输</w:t>
      </w:r>
      <w:bookmarkEnd w:id="16"/>
    </w:p>
    <w:p w:rsidR="00E04E95" w:rsidRPr="00EB364B" w:rsidRDefault="00E04E95" w:rsidP="00E04E95">
      <w:pPr>
        <w:pStyle w:val="a5"/>
        <w:spacing w:beforeLines="50" w:before="156" w:afterLines="50" w:after="156"/>
        <w:ind w:firstLine="420"/>
        <w:rPr>
          <w:rFonts w:ascii="黑体" w:eastAsia="黑体"/>
          <w:noProof w:val="0"/>
        </w:rPr>
      </w:pPr>
      <w:r>
        <w:rPr>
          <w:rFonts w:ascii="黑体" w:eastAsia="黑体"/>
          <w:noProof w:val="0"/>
        </w:rPr>
        <w:t>9</w:t>
      </w:r>
      <w:r w:rsidRPr="00EB364B">
        <w:rPr>
          <w:rFonts w:ascii="黑体" w:eastAsia="黑体" w:hint="eastAsia"/>
          <w:noProof w:val="0"/>
        </w:rPr>
        <w:t>.1  标志</w:t>
      </w:r>
    </w:p>
    <w:p w:rsidR="00E04E95" w:rsidRDefault="00E04E95" w:rsidP="00E04E95">
      <w:pPr>
        <w:pStyle w:val="a5"/>
        <w:ind w:firstLineChars="0" w:firstLine="0"/>
      </w:pPr>
      <w:r>
        <w:rPr>
          <w:rFonts w:ascii="黑体" w:eastAsia="黑体"/>
          <w:noProof w:val="0"/>
        </w:rPr>
        <w:t>9</w:t>
      </w:r>
      <w:r w:rsidRPr="0014441F">
        <w:rPr>
          <w:rFonts w:ascii="黑体" w:eastAsia="黑体" w:hint="eastAsia"/>
          <w:noProof w:val="0"/>
        </w:rPr>
        <w:t xml:space="preserve">.1.1 </w:t>
      </w:r>
      <w:r>
        <w:rPr>
          <w:rFonts w:hint="eastAsia"/>
        </w:rPr>
        <w:t xml:space="preserve"> 构件出厂时应签发产品合格证，合格证应包括以下内容：</w:t>
      </w:r>
    </w:p>
    <w:p w:rsidR="00E04E95" w:rsidRDefault="00E04E95" w:rsidP="00E04E95">
      <w:pPr>
        <w:pStyle w:val="a5"/>
        <w:ind w:firstLine="420"/>
      </w:pPr>
      <w:r>
        <w:rPr>
          <w:rFonts w:hint="eastAsia"/>
        </w:rPr>
        <w:t>a）合格证编号；</w:t>
      </w:r>
    </w:p>
    <w:p w:rsidR="00E04E95" w:rsidRDefault="00E04E95" w:rsidP="00E04E95">
      <w:pPr>
        <w:pStyle w:val="a5"/>
        <w:ind w:firstLine="420"/>
      </w:pPr>
      <w:r>
        <w:rPr>
          <w:rFonts w:hint="eastAsia"/>
        </w:rPr>
        <w:t>b）采用标准图和设计图纸编号；</w:t>
      </w:r>
    </w:p>
    <w:p w:rsidR="00E04E95" w:rsidRDefault="00E04E95" w:rsidP="00E04E95">
      <w:pPr>
        <w:pStyle w:val="a5"/>
        <w:ind w:firstLine="420"/>
      </w:pPr>
      <w:r>
        <w:rPr>
          <w:rFonts w:hint="eastAsia"/>
        </w:rPr>
        <w:t>c）制造厂名称、商标及出厂年月日；</w:t>
      </w:r>
    </w:p>
    <w:p w:rsidR="00E04E95" w:rsidRDefault="00E04E95" w:rsidP="00E04E95">
      <w:pPr>
        <w:pStyle w:val="a5"/>
        <w:ind w:firstLine="420"/>
      </w:pPr>
      <w:r>
        <w:rPr>
          <w:rFonts w:hint="eastAsia"/>
        </w:rPr>
        <w:t>d）标记、规格及数量；</w:t>
      </w:r>
    </w:p>
    <w:p w:rsidR="00E04E95" w:rsidRDefault="00E04E95" w:rsidP="00E04E95">
      <w:pPr>
        <w:pStyle w:val="a5"/>
        <w:ind w:firstLine="420"/>
      </w:pPr>
      <w:r>
        <w:rPr>
          <w:rFonts w:hint="eastAsia"/>
        </w:rPr>
        <w:t>e）混凝土、主筋力学性能的评定结果；</w:t>
      </w:r>
    </w:p>
    <w:p w:rsidR="00E04E95" w:rsidRDefault="00E04E95" w:rsidP="00E04E95">
      <w:pPr>
        <w:pStyle w:val="a5"/>
        <w:ind w:firstLine="420"/>
      </w:pPr>
      <w:r>
        <w:rPr>
          <w:rFonts w:hint="eastAsia"/>
        </w:rPr>
        <w:t>f）外观质量和规格尺寸检验评定结果；</w:t>
      </w:r>
    </w:p>
    <w:p w:rsidR="00E04E95" w:rsidRDefault="00E04E95" w:rsidP="00E04E95">
      <w:pPr>
        <w:pStyle w:val="a5"/>
        <w:ind w:firstLine="420"/>
      </w:pPr>
      <w:r>
        <w:rPr>
          <w:rFonts w:hint="eastAsia"/>
        </w:rPr>
        <w:t>g）型式检验评定结果；</w:t>
      </w:r>
    </w:p>
    <w:p w:rsidR="00E04E95" w:rsidRDefault="00E04E95" w:rsidP="00E04E95">
      <w:pPr>
        <w:pStyle w:val="a5"/>
        <w:ind w:firstLine="420"/>
      </w:pPr>
      <w:r>
        <w:rPr>
          <w:rFonts w:hint="eastAsia"/>
        </w:rPr>
        <w:t>h）检验部门盖章、检验负责人签字。</w:t>
      </w:r>
    </w:p>
    <w:p w:rsidR="00E04E95" w:rsidRPr="00866268" w:rsidRDefault="00E04E95" w:rsidP="00E04E95">
      <w:pPr>
        <w:pStyle w:val="a5"/>
        <w:ind w:firstLineChars="0" w:firstLine="0"/>
        <w:rPr>
          <w:rFonts w:ascii="黑体" w:eastAsia="黑体"/>
          <w:noProof w:val="0"/>
        </w:rPr>
      </w:pPr>
      <w:r>
        <w:rPr>
          <w:rFonts w:ascii="黑体" w:eastAsia="黑体"/>
          <w:noProof w:val="0"/>
        </w:rPr>
        <w:t>9</w:t>
      </w:r>
      <w:r w:rsidRPr="00866268">
        <w:rPr>
          <w:rFonts w:ascii="黑体" w:eastAsia="黑体" w:hint="eastAsia"/>
          <w:noProof w:val="0"/>
        </w:rPr>
        <w:t xml:space="preserve">.1.2  </w:t>
      </w:r>
      <w:r w:rsidRPr="00866268">
        <w:rPr>
          <w:rFonts w:hint="eastAsia"/>
        </w:rPr>
        <w:t>每</w:t>
      </w:r>
      <w:r>
        <w:rPr>
          <w:rFonts w:hint="eastAsia"/>
        </w:rPr>
        <w:t>个构件</w:t>
      </w:r>
      <w:r w:rsidRPr="00866268">
        <w:rPr>
          <w:rFonts w:hint="eastAsia"/>
        </w:rPr>
        <w:t>出厂时应在明显位置设有永久性标志，其内容包括：</w:t>
      </w:r>
    </w:p>
    <w:p w:rsidR="00E04E95" w:rsidRDefault="00E04E95" w:rsidP="00E04E95">
      <w:pPr>
        <w:pStyle w:val="a5"/>
        <w:ind w:firstLine="420"/>
      </w:pPr>
      <w:r>
        <w:rPr>
          <w:rFonts w:hint="eastAsia"/>
        </w:rPr>
        <w:t>a） 制造厂名称或商标；</w:t>
      </w:r>
    </w:p>
    <w:p w:rsidR="00E04E95" w:rsidRDefault="00E04E95" w:rsidP="00E04E95">
      <w:pPr>
        <w:pStyle w:val="a5"/>
        <w:ind w:firstLine="420"/>
      </w:pPr>
      <w:r>
        <w:rPr>
          <w:rFonts w:hint="eastAsia"/>
        </w:rPr>
        <w:t>b） 标记，标注在板端侧面；</w:t>
      </w:r>
    </w:p>
    <w:p w:rsidR="00E04E95" w:rsidRDefault="00E04E95" w:rsidP="00E04E95">
      <w:pPr>
        <w:pStyle w:val="a5"/>
        <w:ind w:firstLine="420"/>
      </w:pPr>
      <w:r>
        <w:rPr>
          <w:rFonts w:hint="eastAsia"/>
        </w:rPr>
        <w:t>c） 生产日期（年、月、日）；</w:t>
      </w:r>
    </w:p>
    <w:p w:rsidR="00E04E95" w:rsidRDefault="00E04E95" w:rsidP="00E04E95">
      <w:pPr>
        <w:pStyle w:val="a5"/>
        <w:ind w:firstLine="420"/>
      </w:pPr>
      <w:r>
        <w:rPr>
          <w:rFonts w:hint="eastAsia"/>
        </w:rPr>
        <w:t>d） 检验合格章。</w:t>
      </w:r>
    </w:p>
    <w:p w:rsidR="00E04E95" w:rsidRPr="00EB364B" w:rsidRDefault="00E04E95" w:rsidP="00E04E95">
      <w:pPr>
        <w:pStyle w:val="a5"/>
        <w:spacing w:beforeLines="50" w:before="156" w:afterLines="50" w:after="156"/>
        <w:ind w:firstLine="420"/>
        <w:rPr>
          <w:rFonts w:ascii="黑体" w:eastAsia="黑体"/>
          <w:noProof w:val="0"/>
        </w:rPr>
      </w:pPr>
      <w:r>
        <w:rPr>
          <w:rFonts w:ascii="黑体" w:eastAsia="黑体"/>
          <w:noProof w:val="0"/>
        </w:rPr>
        <w:t>9</w:t>
      </w:r>
      <w:r w:rsidRPr="00EB364B">
        <w:rPr>
          <w:rFonts w:ascii="黑体" w:eastAsia="黑体" w:hint="eastAsia"/>
          <w:noProof w:val="0"/>
        </w:rPr>
        <w:t>.2  堆放和运输</w:t>
      </w:r>
    </w:p>
    <w:p w:rsidR="00E04E95" w:rsidRDefault="00E04E95" w:rsidP="00E04E95">
      <w:pPr>
        <w:pStyle w:val="a5"/>
        <w:ind w:firstLine="420"/>
      </w:pPr>
    </w:p>
    <w:p w:rsidR="00E04E95" w:rsidRDefault="00E04E95" w:rsidP="00E04E95">
      <w:pPr>
        <w:pStyle w:val="a5"/>
        <w:ind w:firstLineChars="0" w:firstLine="0"/>
      </w:pPr>
      <w:r>
        <w:rPr>
          <w:rFonts w:ascii="黑体" w:eastAsia="黑体"/>
          <w:noProof w:val="0"/>
        </w:rPr>
        <w:t>9</w:t>
      </w:r>
      <w:r w:rsidRPr="0014441F">
        <w:rPr>
          <w:rFonts w:ascii="黑体" w:eastAsia="黑体" w:hint="eastAsia"/>
          <w:noProof w:val="0"/>
        </w:rPr>
        <w:t>.2.1</w:t>
      </w:r>
      <w:r>
        <w:rPr>
          <w:rFonts w:hint="eastAsia"/>
        </w:rPr>
        <w:t xml:space="preserve">  堆放时应按型号、质量等级、品种、和生产日期分别堆放，并注意受力方向。</w:t>
      </w:r>
    </w:p>
    <w:p w:rsidR="00E04E95" w:rsidRDefault="00E04E95" w:rsidP="00E04E95">
      <w:pPr>
        <w:pStyle w:val="a5"/>
        <w:ind w:firstLineChars="0" w:firstLine="0"/>
      </w:pPr>
      <w:r>
        <w:rPr>
          <w:rFonts w:ascii="黑体" w:eastAsia="黑体"/>
          <w:noProof w:val="0"/>
        </w:rPr>
        <w:t>9</w:t>
      </w:r>
      <w:r w:rsidRPr="0014441F">
        <w:rPr>
          <w:rFonts w:ascii="黑体" w:eastAsia="黑体" w:hint="eastAsia"/>
          <w:noProof w:val="0"/>
        </w:rPr>
        <w:t xml:space="preserve">.2.2 </w:t>
      </w:r>
      <w:r>
        <w:rPr>
          <w:rFonts w:hint="eastAsia"/>
        </w:rPr>
        <w:t xml:space="preserve"> 堆放场地应平整夯实，堆放时应使板与地面之间留有一定空隙，并有排水措施。</w:t>
      </w:r>
    </w:p>
    <w:p w:rsidR="00E04E95" w:rsidRDefault="00E04E95" w:rsidP="00E04E95">
      <w:pPr>
        <w:pStyle w:val="a5"/>
        <w:ind w:firstLineChars="0" w:firstLine="0"/>
      </w:pPr>
      <w:r>
        <w:rPr>
          <w:rFonts w:ascii="黑体" w:eastAsia="黑体"/>
          <w:noProof w:val="0"/>
        </w:rPr>
        <w:t>9</w:t>
      </w:r>
      <w:r w:rsidRPr="0014441F">
        <w:rPr>
          <w:rFonts w:ascii="黑体" w:eastAsia="黑体" w:hint="eastAsia"/>
          <w:noProof w:val="0"/>
        </w:rPr>
        <w:t>.</w:t>
      </w:r>
      <w:r>
        <w:rPr>
          <w:rFonts w:ascii="黑体" w:eastAsia="黑体" w:hint="eastAsia"/>
          <w:noProof w:val="0"/>
        </w:rPr>
        <w:t>2</w:t>
      </w:r>
      <w:r w:rsidRPr="0014441F">
        <w:rPr>
          <w:rFonts w:ascii="黑体" w:eastAsia="黑体" w:hint="eastAsia"/>
          <w:noProof w:val="0"/>
        </w:rPr>
        <w:t>.3</w:t>
      </w:r>
      <w:r>
        <w:rPr>
          <w:rFonts w:hint="eastAsia"/>
        </w:rPr>
        <w:t xml:space="preserve">  堆放时的支承位置应符合其受力情况设置垫木，垫木顶面标高一致，并应上下对齐，垫平垫实。</w:t>
      </w:r>
    </w:p>
    <w:p w:rsidR="00E04E95" w:rsidRDefault="00E04E95" w:rsidP="00E04E95">
      <w:pPr>
        <w:pStyle w:val="a5"/>
        <w:ind w:firstLineChars="0" w:firstLine="0"/>
      </w:pPr>
      <w:r>
        <w:rPr>
          <w:rFonts w:ascii="黑体" w:eastAsia="黑体"/>
          <w:noProof w:val="0"/>
        </w:rPr>
        <w:t>9</w:t>
      </w:r>
      <w:r w:rsidRPr="0014441F">
        <w:rPr>
          <w:rFonts w:ascii="黑体" w:eastAsia="黑体" w:hint="eastAsia"/>
          <w:noProof w:val="0"/>
        </w:rPr>
        <w:t>.</w:t>
      </w:r>
      <w:r>
        <w:rPr>
          <w:rFonts w:ascii="黑体" w:eastAsia="黑体" w:hint="eastAsia"/>
          <w:noProof w:val="0"/>
        </w:rPr>
        <w:t>2</w:t>
      </w:r>
      <w:r w:rsidRPr="0014441F">
        <w:rPr>
          <w:rFonts w:ascii="黑体" w:eastAsia="黑体" w:hint="eastAsia"/>
          <w:noProof w:val="0"/>
        </w:rPr>
        <w:t xml:space="preserve">.4 </w:t>
      </w:r>
      <w:r>
        <w:rPr>
          <w:rFonts w:hint="eastAsia"/>
        </w:rPr>
        <w:t xml:space="preserve"> 堆放和运输应进行成品保护。</w:t>
      </w:r>
    </w:p>
    <w:p w:rsidR="00E04E95" w:rsidRPr="00661B4B" w:rsidRDefault="00E04E95" w:rsidP="00E04E95"/>
    <w:p w:rsidR="008B5B4C" w:rsidRPr="00E04E95" w:rsidRDefault="008B5B4C"/>
    <w:sectPr w:rsidR="008B5B4C" w:rsidRPr="00E04E95" w:rsidSect="00977126">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0D" w:rsidRDefault="00C63F0D" w:rsidP="00E04E95">
      <w:pPr>
        <w:spacing w:line="240" w:lineRule="auto"/>
      </w:pPr>
      <w:r>
        <w:separator/>
      </w:r>
    </w:p>
  </w:endnote>
  <w:endnote w:type="continuationSeparator" w:id="0">
    <w:p w:rsidR="00C63F0D" w:rsidRDefault="00C63F0D" w:rsidP="00E04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364"/>
      <w:docPartObj>
        <w:docPartGallery w:val="Page Numbers (Bottom of Page)"/>
        <w:docPartUnique/>
      </w:docPartObj>
    </w:sdtPr>
    <w:sdtEndPr/>
    <w:sdtContent>
      <w:p w:rsidR="00977126" w:rsidRDefault="00C63F0D">
        <w:pPr>
          <w:pStyle w:val="a4"/>
          <w:jc w:val="right"/>
        </w:pPr>
        <w:r>
          <w:fldChar w:fldCharType="begin"/>
        </w:r>
        <w:r>
          <w:instrText xml:space="preserve"> PAGE   \* MERGEFORMAT </w:instrText>
        </w:r>
        <w:r>
          <w:fldChar w:fldCharType="separate"/>
        </w:r>
        <w:r w:rsidR="00E04E95" w:rsidRPr="00E04E95">
          <w:rPr>
            <w:noProof/>
            <w:lang w:val="zh-CN"/>
          </w:rPr>
          <w:t>1</w:t>
        </w:r>
        <w:r>
          <w:rPr>
            <w:noProof/>
            <w:lang w:val="zh-CN"/>
          </w:rPr>
          <w:fldChar w:fldCharType="end"/>
        </w:r>
      </w:p>
    </w:sdtContent>
  </w:sdt>
  <w:p w:rsidR="00977126" w:rsidRDefault="00C63F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0D" w:rsidRDefault="00C63F0D" w:rsidP="00E04E95">
      <w:pPr>
        <w:spacing w:line="240" w:lineRule="auto"/>
      </w:pPr>
      <w:r>
        <w:separator/>
      </w:r>
    </w:p>
  </w:footnote>
  <w:footnote w:type="continuationSeparator" w:id="0">
    <w:p w:rsidR="00C63F0D" w:rsidRDefault="00C63F0D" w:rsidP="00E04E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95" w:rsidRPr="000C27E9" w:rsidRDefault="00E04E95" w:rsidP="000C27E9">
    <w:pPr>
      <w:jc w:val="right"/>
    </w:pPr>
    <w:r>
      <w:rPr>
        <w:rFonts w:hint="eastAsia"/>
      </w:rPr>
      <w:t>JG/T***-201*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2AC2DBFA"/>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15"/>
    <w:rsid w:val="008B5B4C"/>
    <w:rsid w:val="00C63F0D"/>
    <w:rsid w:val="00D63E15"/>
    <w:rsid w:val="00E04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95"/>
    <w:pPr>
      <w:widowControl w:val="0"/>
      <w:snapToGrid w:val="0"/>
      <w:spacing w:line="30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E9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04E95"/>
    <w:rPr>
      <w:sz w:val="18"/>
      <w:szCs w:val="18"/>
    </w:rPr>
  </w:style>
  <w:style w:type="paragraph" w:styleId="a4">
    <w:name w:val="footer"/>
    <w:basedOn w:val="a"/>
    <w:link w:val="Char0"/>
    <w:uiPriority w:val="99"/>
    <w:unhideWhenUsed/>
    <w:rsid w:val="00E04E95"/>
    <w:pPr>
      <w:tabs>
        <w:tab w:val="center" w:pos="4153"/>
        <w:tab w:val="right" w:pos="8306"/>
      </w:tabs>
      <w:jc w:val="left"/>
    </w:pPr>
    <w:rPr>
      <w:sz w:val="18"/>
      <w:szCs w:val="18"/>
    </w:rPr>
  </w:style>
  <w:style w:type="character" w:customStyle="1" w:styleId="Char0">
    <w:name w:val="页脚 Char"/>
    <w:basedOn w:val="a0"/>
    <w:link w:val="a4"/>
    <w:uiPriority w:val="99"/>
    <w:rsid w:val="00E04E95"/>
    <w:rPr>
      <w:sz w:val="18"/>
      <w:szCs w:val="18"/>
    </w:rPr>
  </w:style>
  <w:style w:type="paragraph" w:customStyle="1" w:styleId="a5">
    <w:name w:val="段"/>
    <w:rsid w:val="00E04E95"/>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章标题"/>
    <w:next w:val="a5"/>
    <w:rsid w:val="00E04E95"/>
    <w:pPr>
      <w:spacing w:beforeLines="50"/>
      <w:jc w:val="both"/>
      <w:outlineLvl w:val="1"/>
    </w:pPr>
    <w:rPr>
      <w:rFonts w:ascii="黑体" w:eastAsia="黑体" w:hAnsi="Times New Roman" w:cs="Times New Roman"/>
      <w:kern w:val="0"/>
      <w:szCs w:val="20"/>
    </w:rPr>
  </w:style>
  <w:style w:type="paragraph" w:customStyle="1" w:styleId="a7">
    <w:name w:val="目次、标准名称标题"/>
    <w:basedOn w:val="a"/>
    <w:next w:val="a5"/>
    <w:rsid w:val="00E04E95"/>
    <w:pPr>
      <w:widowControl/>
      <w:shd w:val="clear" w:color="auto" w:fill="FFFFFF"/>
      <w:snapToGrid/>
      <w:spacing w:before="640" w:after="560" w:line="460" w:lineRule="exact"/>
      <w:jc w:val="center"/>
      <w:outlineLvl w:val="0"/>
    </w:pPr>
    <w:rPr>
      <w:rFonts w:ascii="黑体" w:eastAsia="黑体"/>
      <w:kern w:val="0"/>
      <w:sz w:val="32"/>
      <w:szCs w:val="20"/>
    </w:rPr>
  </w:style>
  <w:style w:type="table" w:styleId="a8">
    <w:name w:val="Table Grid"/>
    <w:basedOn w:val="a1"/>
    <w:uiPriority w:val="39"/>
    <w:rsid w:val="00E04E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E04E95"/>
  </w:style>
  <w:style w:type="character" w:styleId="a9">
    <w:name w:val="Hyperlink"/>
    <w:basedOn w:val="a0"/>
    <w:uiPriority w:val="99"/>
    <w:unhideWhenUsed/>
    <w:rsid w:val="00E04E95"/>
    <w:rPr>
      <w:color w:val="0000FF" w:themeColor="hyperlink"/>
      <w:u w:val="single"/>
    </w:rPr>
  </w:style>
  <w:style w:type="paragraph" w:styleId="aa">
    <w:name w:val="Balloon Text"/>
    <w:basedOn w:val="a"/>
    <w:link w:val="Char1"/>
    <w:uiPriority w:val="99"/>
    <w:semiHidden/>
    <w:unhideWhenUsed/>
    <w:rsid w:val="00E04E95"/>
    <w:pPr>
      <w:spacing w:line="240" w:lineRule="auto"/>
    </w:pPr>
    <w:rPr>
      <w:sz w:val="18"/>
      <w:szCs w:val="18"/>
    </w:rPr>
  </w:style>
  <w:style w:type="character" w:customStyle="1" w:styleId="Char1">
    <w:name w:val="批注框文本 Char"/>
    <w:basedOn w:val="a0"/>
    <w:link w:val="aa"/>
    <w:uiPriority w:val="99"/>
    <w:semiHidden/>
    <w:rsid w:val="00E04E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95"/>
    <w:pPr>
      <w:widowControl w:val="0"/>
      <w:snapToGrid w:val="0"/>
      <w:spacing w:line="30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E9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04E95"/>
    <w:rPr>
      <w:sz w:val="18"/>
      <w:szCs w:val="18"/>
    </w:rPr>
  </w:style>
  <w:style w:type="paragraph" w:styleId="a4">
    <w:name w:val="footer"/>
    <w:basedOn w:val="a"/>
    <w:link w:val="Char0"/>
    <w:uiPriority w:val="99"/>
    <w:unhideWhenUsed/>
    <w:rsid w:val="00E04E95"/>
    <w:pPr>
      <w:tabs>
        <w:tab w:val="center" w:pos="4153"/>
        <w:tab w:val="right" w:pos="8306"/>
      </w:tabs>
      <w:jc w:val="left"/>
    </w:pPr>
    <w:rPr>
      <w:sz w:val="18"/>
      <w:szCs w:val="18"/>
    </w:rPr>
  </w:style>
  <w:style w:type="character" w:customStyle="1" w:styleId="Char0">
    <w:name w:val="页脚 Char"/>
    <w:basedOn w:val="a0"/>
    <w:link w:val="a4"/>
    <w:uiPriority w:val="99"/>
    <w:rsid w:val="00E04E95"/>
    <w:rPr>
      <w:sz w:val="18"/>
      <w:szCs w:val="18"/>
    </w:rPr>
  </w:style>
  <w:style w:type="paragraph" w:customStyle="1" w:styleId="a5">
    <w:name w:val="段"/>
    <w:rsid w:val="00E04E95"/>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章标题"/>
    <w:next w:val="a5"/>
    <w:rsid w:val="00E04E95"/>
    <w:pPr>
      <w:spacing w:beforeLines="50"/>
      <w:jc w:val="both"/>
      <w:outlineLvl w:val="1"/>
    </w:pPr>
    <w:rPr>
      <w:rFonts w:ascii="黑体" w:eastAsia="黑体" w:hAnsi="Times New Roman" w:cs="Times New Roman"/>
      <w:kern w:val="0"/>
      <w:szCs w:val="20"/>
    </w:rPr>
  </w:style>
  <w:style w:type="paragraph" w:customStyle="1" w:styleId="a7">
    <w:name w:val="目次、标准名称标题"/>
    <w:basedOn w:val="a"/>
    <w:next w:val="a5"/>
    <w:rsid w:val="00E04E95"/>
    <w:pPr>
      <w:widowControl/>
      <w:shd w:val="clear" w:color="auto" w:fill="FFFFFF"/>
      <w:snapToGrid/>
      <w:spacing w:before="640" w:after="560" w:line="460" w:lineRule="exact"/>
      <w:jc w:val="center"/>
      <w:outlineLvl w:val="0"/>
    </w:pPr>
    <w:rPr>
      <w:rFonts w:ascii="黑体" w:eastAsia="黑体"/>
      <w:kern w:val="0"/>
      <w:sz w:val="32"/>
      <w:szCs w:val="20"/>
    </w:rPr>
  </w:style>
  <w:style w:type="table" w:styleId="a8">
    <w:name w:val="Table Grid"/>
    <w:basedOn w:val="a1"/>
    <w:uiPriority w:val="39"/>
    <w:rsid w:val="00E04E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E04E95"/>
  </w:style>
  <w:style w:type="character" w:styleId="a9">
    <w:name w:val="Hyperlink"/>
    <w:basedOn w:val="a0"/>
    <w:uiPriority w:val="99"/>
    <w:unhideWhenUsed/>
    <w:rsid w:val="00E04E95"/>
    <w:rPr>
      <w:color w:val="0000FF" w:themeColor="hyperlink"/>
      <w:u w:val="single"/>
    </w:rPr>
  </w:style>
  <w:style w:type="paragraph" w:styleId="aa">
    <w:name w:val="Balloon Text"/>
    <w:basedOn w:val="a"/>
    <w:link w:val="Char1"/>
    <w:uiPriority w:val="99"/>
    <w:semiHidden/>
    <w:unhideWhenUsed/>
    <w:rsid w:val="00E04E95"/>
    <w:pPr>
      <w:spacing w:line="240" w:lineRule="auto"/>
    </w:pPr>
    <w:rPr>
      <w:sz w:val="18"/>
      <w:szCs w:val="18"/>
    </w:rPr>
  </w:style>
  <w:style w:type="character" w:customStyle="1" w:styleId="Char1">
    <w:name w:val="批注框文本 Char"/>
    <w:basedOn w:val="a0"/>
    <w:link w:val="aa"/>
    <w:uiPriority w:val="99"/>
    <w:semiHidden/>
    <w:rsid w:val="00E04E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CDE7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dc:creator>
  <cp:keywords/>
  <dc:description/>
  <cp:lastModifiedBy>高</cp:lastModifiedBy>
  <cp:revision>2</cp:revision>
  <dcterms:created xsi:type="dcterms:W3CDTF">2017-04-20T02:41:00Z</dcterms:created>
  <dcterms:modified xsi:type="dcterms:W3CDTF">2017-04-20T02:43:00Z</dcterms:modified>
</cp:coreProperties>
</file>